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79" w:rsidRPr="00F06C4B" w:rsidRDefault="00135679" w:rsidP="003D7291">
      <w:pPr>
        <w:jc w:val="center"/>
        <w:rPr>
          <w:rFonts w:ascii="Times New Roman" w:hAnsi="Times New Roman" w:cs="Times New Roman"/>
          <w:sz w:val="24"/>
          <w:szCs w:val="24"/>
        </w:rPr>
      </w:pPr>
      <w:r w:rsidRPr="00135679">
        <w:rPr>
          <w:rFonts w:ascii="Times New Roman" w:hAnsi="Times New Roman" w:cs="Times New Roman"/>
          <w:b/>
          <w:sz w:val="24"/>
          <w:szCs w:val="24"/>
        </w:rPr>
        <w:t>A Critical Assessment of Pereboom’s Frankfurt-Style Example</w:t>
      </w:r>
      <w:r w:rsidR="00F06C4B">
        <w:rPr>
          <w:rStyle w:val="FootnoteReference"/>
          <w:rFonts w:ascii="Times New Roman" w:hAnsi="Times New Roman" w:cs="Times New Roman"/>
          <w:b/>
          <w:sz w:val="24"/>
          <w:szCs w:val="24"/>
        </w:rPr>
        <w:footnoteReference w:id="1"/>
      </w:r>
    </w:p>
    <w:p w:rsidR="00135679" w:rsidRPr="00153584" w:rsidRDefault="00135679" w:rsidP="003D7291">
      <w:pPr>
        <w:jc w:val="center"/>
        <w:rPr>
          <w:rFonts w:ascii="Times New Roman" w:hAnsi="Times New Roman" w:cs="Times New Roman"/>
          <w:sz w:val="24"/>
          <w:szCs w:val="24"/>
        </w:rPr>
      </w:pPr>
      <w:r w:rsidRPr="00153584">
        <w:rPr>
          <w:rFonts w:ascii="Times New Roman" w:hAnsi="Times New Roman" w:cs="Times New Roman"/>
          <w:sz w:val="24"/>
          <w:szCs w:val="24"/>
        </w:rPr>
        <w:t>Michael McKenna</w:t>
      </w:r>
    </w:p>
    <w:p w:rsidR="00135679" w:rsidRPr="00153584" w:rsidRDefault="00135679" w:rsidP="003D7291">
      <w:pPr>
        <w:jc w:val="center"/>
        <w:rPr>
          <w:rFonts w:ascii="Times New Roman" w:hAnsi="Times New Roman" w:cs="Times New Roman"/>
          <w:sz w:val="24"/>
          <w:szCs w:val="24"/>
        </w:rPr>
      </w:pPr>
      <w:r w:rsidRPr="00153584">
        <w:rPr>
          <w:rFonts w:ascii="Times New Roman" w:hAnsi="Times New Roman" w:cs="Times New Roman"/>
          <w:sz w:val="24"/>
          <w:szCs w:val="24"/>
        </w:rPr>
        <w:t>University of Arizona</w:t>
      </w:r>
    </w:p>
    <w:p w:rsidR="00135679" w:rsidRDefault="00135679" w:rsidP="003D7291">
      <w:pPr>
        <w:rPr>
          <w:rFonts w:ascii="Times New Roman" w:hAnsi="Times New Roman" w:cs="Times New Roman"/>
          <w:sz w:val="24"/>
          <w:szCs w:val="24"/>
        </w:rPr>
      </w:pPr>
    </w:p>
    <w:p w:rsidR="00AB3847" w:rsidRPr="00457501" w:rsidRDefault="00AB3847" w:rsidP="00457501">
      <w:pPr>
        <w:jc w:val="center"/>
        <w:rPr>
          <w:rFonts w:ascii="Times New Roman" w:hAnsi="Times New Roman" w:cs="Times New Roman"/>
          <w:i/>
          <w:sz w:val="24"/>
          <w:szCs w:val="24"/>
        </w:rPr>
      </w:pPr>
      <w:r w:rsidRPr="00457501">
        <w:rPr>
          <w:rFonts w:ascii="Times New Roman" w:hAnsi="Times New Roman" w:cs="Times New Roman"/>
          <w:i/>
          <w:sz w:val="24"/>
          <w:szCs w:val="24"/>
        </w:rPr>
        <w:t>Abstract</w:t>
      </w:r>
    </w:p>
    <w:p w:rsidR="00AB3847" w:rsidRPr="00457501" w:rsidRDefault="00AB3847" w:rsidP="00457501">
      <w:pPr>
        <w:ind w:left="720"/>
        <w:rPr>
          <w:rFonts w:ascii="Times New Roman" w:hAnsi="Times New Roman" w:cs="Times New Roman"/>
          <w:sz w:val="20"/>
          <w:szCs w:val="20"/>
        </w:rPr>
      </w:pPr>
      <w:r w:rsidRPr="00457501">
        <w:rPr>
          <w:rFonts w:ascii="Times New Roman" w:hAnsi="Times New Roman" w:cs="Times New Roman"/>
          <w:sz w:val="20"/>
          <w:szCs w:val="20"/>
        </w:rPr>
        <w:t xml:space="preserve">In this paper, I assess Derk Pereboom’s argument for the thesis that moral responsibility does not require the ability to do otherwise. I argue that the Frankfurt-style example Pereboom </w:t>
      </w:r>
      <w:r w:rsidR="002F72AA">
        <w:rPr>
          <w:rFonts w:ascii="Times New Roman" w:hAnsi="Times New Roman" w:cs="Times New Roman"/>
          <w:sz w:val="20"/>
          <w:szCs w:val="20"/>
        </w:rPr>
        <w:t xml:space="preserve">develops </w:t>
      </w:r>
      <w:r w:rsidRPr="00457501">
        <w:rPr>
          <w:rFonts w:ascii="Times New Roman" w:hAnsi="Times New Roman" w:cs="Times New Roman"/>
          <w:sz w:val="20"/>
          <w:szCs w:val="20"/>
        </w:rPr>
        <w:t>presuppose</w:t>
      </w:r>
      <w:r w:rsidR="002F72AA">
        <w:rPr>
          <w:rFonts w:ascii="Times New Roman" w:hAnsi="Times New Roman" w:cs="Times New Roman"/>
          <w:sz w:val="20"/>
          <w:szCs w:val="20"/>
        </w:rPr>
        <w:t>s a</w:t>
      </w:r>
      <w:r w:rsidRPr="00457501">
        <w:rPr>
          <w:rFonts w:ascii="Times New Roman" w:hAnsi="Times New Roman" w:cs="Times New Roman"/>
          <w:sz w:val="20"/>
          <w:szCs w:val="20"/>
        </w:rPr>
        <w:t xml:space="preserve"> </w:t>
      </w:r>
      <w:r w:rsidRPr="00457501">
        <w:rPr>
          <w:rFonts w:ascii="Times New Roman" w:hAnsi="Times New Roman" w:cs="Times New Roman"/>
          <w:i/>
          <w:sz w:val="20"/>
          <w:szCs w:val="20"/>
        </w:rPr>
        <w:t>prior</w:t>
      </w:r>
      <w:r w:rsidR="002F72AA">
        <w:rPr>
          <w:rFonts w:ascii="Times New Roman" w:hAnsi="Times New Roman" w:cs="Times New Roman"/>
          <w:sz w:val="20"/>
          <w:szCs w:val="20"/>
        </w:rPr>
        <w:t xml:space="preserve"> act</w:t>
      </w:r>
      <w:r w:rsidRPr="00457501">
        <w:rPr>
          <w:rFonts w:ascii="Times New Roman" w:hAnsi="Times New Roman" w:cs="Times New Roman"/>
          <w:sz w:val="20"/>
          <w:szCs w:val="20"/>
        </w:rPr>
        <w:t xml:space="preserve"> </w:t>
      </w:r>
      <w:r w:rsidR="003A0988">
        <w:rPr>
          <w:rFonts w:ascii="Times New Roman" w:hAnsi="Times New Roman" w:cs="Times New Roman"/>
          <w:sz w:val="20"/>
          <w:szCs w:val="20"/>
        </w:rPr>
        <w:t xml:space="preserve">or omission </w:t>
      </w:r>
      <w:r w:rsidR="00457501">
        <w:rPr>
          <w:rFonts w:ascii="Times New Roman" w:hAnsi="Times New Roman" w:cs="Times New Roman"/>
          <w:sz w:val="20"/>
          <w:szCs w:val="20"/>
        </w:rPr>
        <w:t>which</w:t>
      </w:r>
      <w:r w:rsidRPr="00457501">
        <w:rPr>
          <w:rFonts w:ascii="Times New Roman" w:hAnsi="Times New Roman" w:cs="Times New Roman"/>
          <w:sz w:val="20"/>
          <w:szCs w:val="20"/>
        </w:rPr>
        <w:t xml:space="preserve"> the age</w:t>
      </w:r>
      <w:r w:rsidR="00457501">
        <w:rPr>
          <w:rFonts w:ascii="Times New Roman" w:hAnsi="Times New Roman" w:cs="Times New Roman"/>
          <w:sz w:val="20"/>
          <w:szCs w:val="20"/>
        </w:rPr>
        <w:t>nt wa</w:t>
      </w:r>
      <w:r w:rsidRPr="00457501">
        <w:rPr>
          <w:rFonts w:ascii="Times New Roman" w:hAnsi="Times New Roman" w:cs="Times New Roman"/>
          <w:sz w:val="20"/>
          <w:szCs w:val="20"/>
        </w:rPr>
        <w:t>s able to avo</w:t>
      </w:r>
      <w:r w:rsidR="00457501" w:rsidRPr="00457501">
        <w:rPr>
          <w:rFonts w:ascii="Times New Roman" w:hAnsi="Times New Roman" w:cs="Times New Roman"/>
          <w:sz w:val="20"/>
          <w:szCs w:val="20"/>
        </w:rPr>
        <w:t xml:space="preserve">id. This undermines his argument. I propose a way for Pereboom to revise his example </w:t>
      </w:r>
      <w:r w:rsidR="00457501">
        <w:rPr>
          <w:rFonts w:ascii="Times New Roman" w:hAnsi="Times New Roman" w:cs="Times New Roman"/>
          <w:sz w:val="20"/>
          <w:szCs w:val="20"/>
        </w:rPr>
        <w:t>and thereby undercut</w:t>
      </w:r>
      <w:r w:rsidR="00457501" w:rsidRPr="00457501">
        <w:rPr>
          <w:rFonts w:ascii="Times New Roman" w:hAnsi="Times New Roman" w:cs="Times New Roman"/>
          <w:sz w:val="20"/>
          <w:szCs w:val="20"/>
        </w:rPr>
        <w:t xml:space="preserve"> this objection. Along the way, I also argue that Pereboom should supplement his account of what counts as a robust alternative—an alternative of the sort that should matter to those who argue for an ability-to-do-otherwise condition on moral responsibility. </w:t>
      </w:r>
    </w:p>
    <w:p w:rsidR="00AB3847" w:rsidRDefault="00AB3847" w:rsidP="003D7291">
      <w:pPr>
        <w:rPr>
          <w:rFonts w:ascii="Times New Roman" w:hAnsi="Times New Roman" w:cs="Times New Roman"/>
          <w:sz w:val="24"/>
          <w:szCs w:val="24"/>
        </w:rPr>
      </w:pPr>
    </w:p>
    <w:p w:rsidR="00820EFA" w:rsidRDefault="00820EFA" w:rsidP="003D7291">
      <w:pPr>
        <w:rPr>
          <w:rFonts w:ascii="Times New Roman" w:hAnsi="Times New Roman" w:cs="Times New Roman"/>
          <w:sz w:val="24"/>
          <w:szCs w:val="24"/>
        </w:rPr>
      </w:pPr>
      <w:r>
        <w:rPr>
          <w:rFonts w:ascii="Times New Roman" w:hAnsi="Times New Roman" w:cs="Times New Roman"/>
          <w:sz w:val="24"/>
          <w:szCs w:val="24"/>
        </w:rPr>
        <w:tab/>
      </w:r>
      <w:r w:rsidRPr="00820EFA">
        <w:rPr>
          <w:rFonts w:ascii="Times New Roman" w:hAnsi="Times New Roman" w:cs="Times New Roman"/>
          <w:i/>
          <w:sz w:val="24"/>
          <w:szCs w:val="24"/>
        </w:rPr>
        <w:t>Key Words</w:t>
      </w:r>
      <w:r>
        <w:rPr>
          <w:rFonts w:ascii="Times New Roman" w:hAnsi="Times New Roman" w:cs="Times New Roman"/>
          <w:sz w:val="24"/>
          <w:szCs w:val="24"/>
        </w:rPr>
        <w:t>: Free Will, Moral Responsibility, Frankfurt-style Examples, Pereboom</w:t>
      </w:r>
    </w:p>
    <w:p w:rsidR="00820EFA" w:rsidRDefault="00820EFA" w:rsidP="003D7291">
      <w:pPr>
        <w:rPr>
          <w:rFonts w:ascii="Times New Roman" w:hAnsi="Times New Roman" w:cs="Times New Roman"/>
          <w:sz w:val="24"/>
          <w:szCs w:val="24"/>
        </w:rPr>
      </w:pPr>
    </w:p>
    <w:p w:rsidR="00E93587" w:rsidRDefault="00A36620" w:rsidP="003D7291">
      <w:pPr>
        <w:rPr>
          <w:rFonts w:ascii="Times New Roman" w:hAnsi="Times New Roman" w:cs="Times New Roman"/>
          <w:sz w:val="24"/>
          <w:szCs w:val="24"/>
        </w:rPr>
      </w:pPr>
      <w:r>
        <w:rPr>
          <w:rFonts w:ascii="Times New Roman" w:hAnsi="Times New Roman" w:cs="Times New Roman"/>
          <w:sz w:val="24"/>
          <w:szCs w:val="24"/>
        </w:rPr>
        <w:t xml:space="preserve">Derk </w:t>
      </w:r>
      <w:r w:rsidR="004179C6">
        <w:rPr>
          <w:rFonts w:ascii="Times New Roman" w:hAnsi="Times New Roman" w:cs="Times New Roman"/>
          <w:sz w:val="24"/>
          <w:szCs w:val="24"/>
        </w:rPr>
        <w:t>Pereboom offers a forceful defense of</w:t>
      </w:r>
      <w:r w:rsidR="00135679" w:rsidRPr="003B10C5">
        <w:rPr>
          <w:rFonts w:ascii="Times New Roman" w:hAnsi="Times New Roman" w:cs="Times New Roman"/>
          <w:sz w:val="24"/>
          <w:szCs w:val="24"/>
        </w:rPr>
        <w:t xml:space="preserve"> Harry Frankfurt’s </w:t>
      </w:r>
      <w:r>
        <w:rPr>
          <w:rFonts w:ascii="Times New Roman" w:hAnsi="Times New Roman" w:cs="Times New Roman"/>
          <w:sz w:val="24"/>
          <w:szCs w:val="24"/>
        </w:rPr>
        <w:t xml:space="preserve">(1969) </w:t>
      </w:r>
      <w:r w:rsidR="00135679" w:rsidRPr="003B10C5">
        <w:rPr>
          <w:rFonts w:ascii="Times New Roman" w:hAnsi="Times New Roman" w:cs="Times New Roman"/>
          <w:sz w:val="24"/>
          <w:szCs w:val="24"/>
        </w:rPr>
        <w:t>thesis that moral responsibility does not require the freedom to do otherwise (</w:t>
      </w:r>
      <w:r w:rsidR="00F06C4B">
        <w:rPr>
          <w:rFonts w:ascii="Times New Roman" w:hAnsi="Times New Roman" w:cs="Times New Roman"/>
          <w:sz w:val="24"/>
          <w:szCs w:val="24"/>
        </w:rPr>
        <w:t>Pereboom, 2014</w:t>
      </w:r>
      <w:r w:rsidR="00135679" w:rsidRPr="003B10C5">
        <w:rPr>
          <w:rFonts w:ascii="Times New Roman" w:hAnsi="Times New Roman" w:cs="Times New Roman"/>
          <w:sz w:val="24"/>
          <w:szCs w:val="24"/>
        </w:rPr>
        <w:t xml:space="preserve">).  It is this thesis that distinguishes Pereboom as a </w:t>
      </w:r>
      <w:r w:rsidR="00135679" w:rsidRPr="003B10C5">
        <w:rPr>
          <w:rFonts w:ascii="Times New Roman" w:hAnsi="Times New Roman" w:cs="Times New Roman"/>
          <w:i/>
          <w:sz w:val="24"/>
          <w:szCs w:val="24"/>
        </w:rPr>
        <w:t xml:space="preserve">source </w:t>
      </w:r>
      <w:r w:rsidR="00D319EC">
        <w:rPr>
          <w:rFonts w:ascii="Times New Roman" w:hAnsi="Times New Roman" w:cs="Times New Roman"/>
          <w:i/>
          <w:sz w:val="24"/>
          <w:szCs w:val="24"/>
        </w:rPr>
        <w:t>incompatibilist</w:t>
      </w:r>
      <w:r w:rsidR="00135679" w:rsidRPr="003B10C5">
        <w:rPr>
          <w:rFonts w:ascii="Times New Roman" w:hAnsi="Times New Roman" w:cs="Times New Roman"/>
          <w:i/>
          <w:sz w:val="24"/>
          <w:szCs w:val="24"/>
        </w:rPr>
        <w:t xml:space="preserve"> </w:t>
      </w:r>
      <w:r w:rsidR="00135679" w:rsidRPr="003B10C5">
        <w:rPr>
          <w:rFonts w:ascii="Times New Roman" w:hAnsi="Times New Roman" w:cs="Times New Roman"/>
          <w:sz w:val="24"/>
          <w:szCs w:val="24"/>
        </w:rPr>
        <w:t xml:space="preserve">rather than a </w:t>
      </w:r>
      <w:r w:rsidR="00135679" w:rsidRPr="00D319EC">
        <w:rPr>
          <w:rFonts w:ascii="Times New Roman" w:hAnsi="Times New Roman" w:cs="Times New Roman"/>
          <w:i/>
          <w:sz w:val="24"/>
          <w:szCs w:val="24"/>
        </w:rPr>
        <w:t xml:space="preserve">leeway </w:t>
      </w:r>
      <w:r w:rsidR="00D319EC" w:rsidRPr="00D319EC">
        <w:rPr>
          <w:rFonts w:ascii="Times New Roman" w:hAnsi="Times New Roman" w:cs="Times New Roman"/>
          <w:i/>
          <w:sz w:val="24"/>
          <w:szCs w:val="24"/>
        </w:rPr>
        <w:t>incompatibilist</w:t>
      </w:r>
      <w:r w:rsidR="00135679" w:rsidRPr="003B10C5">
        <w:rPr>
          <w:rFonts w:ascii="Times New Roman" w:hAnsi="Times New Roman" w:cs="Times New Roman"/>
          <w:sz w:val="24"/>
          <w:szCs w:val="24"/>
        </w:rPr>
        <w:t>.  On his view, free will as it pertains to moral responsibility is most fundamentally to be understood in terms of the sources of agency rather than in terms of freedom over alternative course</w:t>
      </w:r>
      <w:r w:rsidR="00CB38F6">
        <w:rPr>
          <w:rFonts w:ascii="Times New Roman" w:hAnsi="Times New Roman" w:cs="Times New Roman"/>
          <w:sz w:val="24"/>
          <w:szCs w:val="24"/>
        </w:rPr>
        <w:t>s</w:t>
      </w:r>
      <w:r w:rsidR="00135679" w:rsidRPr="003B10C5">
        <w:rPr>
          <w:rFonts w:ascii="Times New Roman" w:hAnsi="Times New Roman" w:cs="Times New Roman"/>
          <w:sz w:val="24"/>
          <w:szCs w:val="24"/>
        </w:rPr>
        <w:t xml:space="preserve"> of acti</w:t>
      </w:r>
      <w:r w:rsidR="00781CC2">
        <w:rPr>
          <w:rFonts w:ascii="Times New Roman" w:hAnsi="Times New Roman" w:cs="Times New Roman"/>
          <w:sz w:val="24"/>
          <w:szCs w:val="24"/>
        </w:rPr>
        <w:t>on.  A</w:t>
      </w:r>
      <w:r w:rsidR="00554E17">
        <w:rPr>
          <w:rFonts w:ascii="Times New Roman" w:hAnsi="Times New Roman" w:cs="Times New Roman"/>
          <w:sz w:val="24"/>
          <w:szCs w:val="24"/>
        </w:rPr>
        <w:t xml:space="preserve">s a </w:t>
      </w:r>
      <w:r w:rsidR="00554E17" w:rsidRPr="00D319EC">
        <w:rPr>
          <w:rFonts w:ascii="Times New Roman" w:hAnsi="Times New Roman" w:cs="Times New Roman"/>
          <w:i/>
          <w:sz w:val="24"/>
          <w:szCs w:val="24"/>
        </w:rPr>
        <w:t xml:space="preserve">source </w:t>
      </w:r>
      <w:r w:rsidR="00D319EC" w:rsidRPr="00D319EC">
        <w:rPr>
          <w:rFonts w:ascii="Times New Roman" w:hAnsi="Times New Roman" w:cs="Times New Roman"/>
          <w:i/>
          <w:sz w:val="24"/>
          <w:szCs w:val="24"/>
        </w:rPr>
        <w:t>compatibilist</w:t>
      </w:r>
      <w:r w:rsidR="00F06C4B">
        <w:rPr>
          <w:rFonts w:ascii="Times New Roman" w:hAnsi="Times New Roman" w:cs="Times New Roman"/>
          <w:sz w:val="24"/>
          <w:szCs w:val="24"/>
        </w:rPr>
        <w:t xml:space="preserve"> </w:t>
      </w:r>
      <w:r w:rsidR="00135679" w:rsidRPr="003B10C5">
        <w:rPr>
          <w:rFonts w:ascii="Times New Roman" w:hAnsi="Times New Roman" w:cs="Times New Roman"/>
          <w:sz w:val="24"/>
          <w:szCs w:val="24"/>
        </w:rPr>
        <w:t xml:space="preserve">I agree </w:t>
      </w:r>
      <w:r w:rsidR="00781CC2">
        <w:rPr>
          <w:rFonts w:ascii="Times New Roman" w:hAnsi="Times New Roman" w:cs="Times New Roman"/>
          <w:sz w:val="24"/>
          <w:szCs w:val="24"/>
        </w:rPr>
        <w:t xml:space="preserve">that the freedom-relevant condition for </w:t>
      </w:r>
      <w:r w:rsidR="00135679" w:rsidRPr="003B10C5">
        <w:rPr>
          <w:rFonts w:ascii="Times New Roman" w:hAnsi="Times New Roman" w:cs="Times New Roman"/>
          <w:sz w:val="24"/>
          <w:szCs w:val="24"/>
        </w:rPr>
        <w:t>moral responsibility does not requ</w:t>
      </w:r>
      <w:r w:rsidR="00781CC2">
        <w:rPr>
          <w:rFonts w:ascii="Times New Roman" w:hAnsi="Times New Roman" w:cs="Times New Roman"/>
          <w:sz w:val="24"/>
          <w:szCs w:val="24"/>
        </w:rPr>
        <w:t>ire the ability to do otherwise. Nevertheless,</w:t>
      </w:r>
      <w:r w:rsidR="00135679" w:rsidRPr="003B10C5">
        <w:rPr>
          <w:rFonts w:ascii="Times New Roman" w:hAnsi="Times New Roman" w:cs="Times New Roman"/>
          <w:sz w:val="24"/>
          <w:szCs w:val="24"/>
        </w:rPr>
        <w:t xml:space="preserve"> I wish to raise some problems for how Pereboom execu</w:t>
      </w:r>
      <w:r w:rsidR="009C42DC">
        <w:rPr>
          <w:rFonts w:ascii="Times New Roman" w:hAnsi="Times New Roman" w:cs="Times New Roman"/>
          <w:sz w:val="24"/>
          <w:szCs w:val="24"/>
        </w:rPr>
        <w:t>tes</w:t>
      </w:r>
      <w:r w:rsidR="006A0E7D">
        <w:rPr>
          <w:rFonts w:ascii="Times New Roman" w:hAnsi="Times New Roman" w:cs="Times New Roman"/>
          <w:sz w:val="24"/>
          <w:szCs w:val="24"/>
        </w:rPr>
        <w:t xml:space="preserve"> his argument</w:t>
      </w:r>
      <w:r w:rsidR="00135679" w:rsidRPr="003B10C5">
        <w:rPr>
          <w:rFonts w:ascii="Times New Roman" w:hAnsi="Times New Roman" w:cs="Times New Roman"/>
          <w:sz w:val="24"/>
          <w:szCs w:val="24"/>
        </w:rPr>
        <w:t xml:space="preserve">.  </w:t>
      </w:r>
    </w:p>
    <w:p w:rsidR="00550031" w:rsidRDefault="00550031" w:rsidP="003D7291">
      <w:pPr>
        <w:rPr>
          <w:rFonts w:ascii="Times New Roman" w:hAnsi="Times New Roman" w:cs="Times New Roman"/>
          <w:sz w:val="24"/>
          <w:szCs w:val="24"/>
        </w:rPr>
      </w:pPr>
    </w:p>
    <w:p w:rsidR="00550031" w:rsidRPr="00550031" w:rsidRDefault="00550031" w:rsidP="00550031">
      <w:pPr>
        <w:rPr>
          <w:rFonts w:ascii="Times New Roman" w:hAnsi="Times New Roman" w:cs="Times New Roman"/>
          <w:i/>
          <w:sz w:val="24"/>
          <w:szCs w:val="24"/>
        </w:rPr>
      </w:pPr>
      <w:r>
        <w:rPr>
          <w:rFonts w:ascii="Times New Roman" w:hAnsi="Times New Roman" w:cs="Times New Roman"/>
          <w:i/>
          <w:sz w:val="24"/>
          <w:szCs w:val="24"/>
        </w:rPr>
        <w:t xml:space="preserve">1. Pereboom’s Case, Tax </w:t>
      </w:r>
      <w:r w:rsidR="00B6715E">
        <w:rPr>
          <w:rFonts w:ascii="Times New Roman" w:hAnsi="Times New Roman" w:cs="Times New Roman"/>
          <w:i/>
          <w:sz w:val="24"/>
          <w:szCs w:val="24"/>
        </w:rPr>
        <w:t>Cut</w:t>
      </w:r>
    </w:p>
    <w:p w:rsidR="00D04CC5" w:rsidRDefault="00CB38F6" w:rsidP="00135679">
      <w:pPr>
        <w:ind w:firstLine="720"/>
        <w:rPr>
          <w:rFonts w:ascii="Times New Roman" w:hAnsi="Times New Roman" w:cs="Times New Roman"/>
          <w:sz w:val="24"/>
          <w:szCs w:val="24"/>
        </w:rPr>
      </w:pPr>
      <w:r>
        <w:rPr>
          <w:rFonts w:ascii="Times New Roman" w:hAnsi="Times New Roman" w:cs="Times New Roman"/>
          <w:sz w:val="24"/>
          <w:szCs w:val="24"/>
        </w:rPr>
        <w:t>Consider</w:t>
      </w:r>
      <w:r w:rsidR="00781CC2">
        <w:rPr>
          <w:rFonts w:ascii="Times New Roman" w:hAnsi="Times New Roman" w:cs="Times New Roman"/>
          <w:sz w:val="24"/>
          <w:szCs w:val="24"/>
        </w:rPr>
        <w:t xml:space="preserve"> Pereboom’s most recent</w:t>
      </w:r>
      <w:r w:rsidR="00D04CC5">
        <w:rPr>
          <w:rFonts w:ascii="Times New Roman" w:hAnsi="Times New Roman" w:cs="Times New Roman"/>
          <w:sz w:val="24"/>
          <w:szCs w:val="24"/>
        </w:rPr>
        <w:t xml:space="preserve"> </w:t>
      </w:r>
      <w:r>
        <w:rPr>
          <w:rFonts w:ascii="Times New Roman" w:hAnsi="Times New Roman" w:cs="Times New Roman"/>
          <w:sz w:val="24"/>
          <w:szCs w:val="24"/>
        </w:rPr>
        <w:t>Frankfurt-style example</w:t>
      </w:r>
      <w:r w:rsidR="00D04CC5">
        <w:rPr>
          <w:rFonts w:ascii="Times New Roman" w:hAnsi="Times New Roman" w:cs="Times New Roman"/>
          <w:sz w:val="24"/>
          <w:szCs w:val="24"/>
        </w:rPr>
        <w:t xml:space="preserve">.  </w:t>
      </w:r>
      <w:r>
        <w:rPr>
          <w:rFonts w:ascii="Times New Roman" w:hAnsi="Times New Roman" w:cs="Times New Roman"/>
          <w:sz w:val="24"/>
          <w:szCs w:val="24"/>
        </w:rPr>
        <w:t>Note that it relies upon a prior sign of subsequent free action that is merely a necessary but not a sufficient condition for doing otherwise</w:t>
      </w:r>
      <w:r w:rsidR="00D04CC5">
        <w:rPr>
          <w:rFonts w:ascii="Times New Roman" w:hAnsi="Times New Roman" w:cs="Times New Roman"/>
          <w:sz w:val="24"/>
          <w:szCs w:val="24"/>
        </w:rPr>
        <w:t xml:space="preserve">: </w:t>
      </w:r>
    </w:p>
    <w:p w:rsidR="00D04CC5" w:rsidRPr="00A4250D" w:rsidRDefault="00B6715E" w:rsidP="00B6715E">
      <w:pPr>
        <w:ind w:left="720"/>
        <w:rPr>
          <w:rFonts w:ascii="Times New Roman" w:hAnsi="Times New Roman"/>
          <w:sz w:val="24"/>
          <w:szCs w:val="24"/>
        </w:rPr>
      </w:pPr>
      <w:r w:rsidRPr="00A4250D">
        <w:rPr>
          <w:rFonts w:ascii="Times New Roman" w:hAnsi="Times New Roman"/>
          <w:i/>
          <w:sz w:val="24"/>
          <w:szCs w:val="24"/>
        </w:rPr>
        <w:t>Tax Cut</w:t>
      </w:r>
      <w:r w:rsidRPr="00A4250D">
        <w:rPr>
          <w:rFonts w:ascii="Times New Roman" w:hAnsi="Times New Roman"/>
          <w:sz w:val="24"/>
          <w:szCs w:val="24"/>
        </w:rPr>
        <w:t>: Jones can vote for or against a modest tax cut for those in his high-income group by pushing either the ‘yes’ or the ‘no’ button in the voting booth. Once he has entered the voting booth, he has exactly two minutes to vote, and a downward-to-zero ticking timer is prominently displayed. If he does not vote, he will have to pay a fine, substantial enough so that in his situation he is committed with certainty to voting (either for or against), and this is underlain by the fact that the prospect of the fine, together with background conditions, causally determines him to vote (although, to be clear, these factors do not determine how he will vote). Jones has concluded that voting for the tax cut is barely on balance morally wrong, since he believes it would not stimulate the economy appreciably, while adding wealth to the already wealthy without helping the less well off, despite how it has been advertised. He is receptive and reactive to these general sorts of moral reasons: he would vote against a substantially larger tax cut for his income group on account of reasons of this sort, and has actually done so in the past. He spends some</w:t>
      </w:r>
      <w:r w:rsidR="004179C6" w:rsidRPr="00A4250D">
        <w:rPr>
          <w:rFonts w:ascii="Times New Roman" w:hAnsi="Times New Roman"/>
          <w:sz w:val="24"/>
          <w:szCs w:val="24"/>
        </w:rPr>
        <w:t xml:space="preserve"> </w:t>
      </w:r>
      <w:r w:rsidRPr="00A4250D">
        <w:rPr>
          <w:rFonts w:ascii="Times New Roman" w:hAnsi="Times New Roman"/>
          <w:sz w:val="24"/>
          <w:szCs w:val="24"/>
        </w:rPr>
        <w:t xml:space="preserve">time in the voting booth rehearsing the relevant moral and self-interested reasons. But what would be required for him to decide to vote against the tax cut is for him to vividly imagine that his boss would find out, whereupon due to her political leanings she would punish him by not promoting him to a better position. In this situation it is causally necessary for his not deciding to vote for the tax cut, and to vote against it </w:t>
      </w:r>
      <w:r w:rsidRPr="00A4250D">
        <w:rPr>
          <w:rFonts w:ascii="Times New Roman" w:hAnsi="Times New Roman"/>
          <w:sz w:val="24"/>
          <w:szCs w:val="24"/>
        </w:rPr>
        <w:lastRenderedPageBreak/>
        <w:t>instead, that he vividly imagine her finding out and not being promoted, which can occur to him involuntarily or else voluntarily by his libertarian free will. Jones understands that imagining the punishment scenario will put him in a motivational position to vote against. But so imagining is not causally sufficient for him to decide to vote against the tax cut, for even then he could still, by his libertarian free will, either decide to vote for or against (without the intervener's device in place). However, a neuroscientist has, unbeknownst to him, implanted a device in his brain, which, were it to sense his vividly imagining the punishment scenario, would stimulate his brain so as to causally determine the decision to vote for the tax cut. Jones’s imagination is not exercised in this way, and he decides to vote in favor while the device remains idle. (</w:t>
      </w:r>
      <w:r w:rsidR="00781CC2">
        <w:rPr>
          <w:rFonts w:ascii="Times New Roman" w:hAnsi="Times New Roman"/>
          <w:sz w:val="24"/>
          <w:szCs w:val="24"/>
        </w:rPr>
        <w:t xml:space="preserve">Pereboom, </w:t>
      </w:r>
      <w:r w:rsidRPr="00A4250D">
        <w:rPr>
          <w:rFonts w:ascii="Times New Roman" w:hAnsi="Times New Roman"/>
          <w:sz w:val="24"/>
          <w:szCs w:val="24"/>
        </w:rPr>
        <w:t>2014:23)</w:t>
      </w:r>
    </w:p>
    <w:p w:rsidR="00103CA3" w:rsidRDefault="00103CA3" w:rsidP="00B6715E">
      <w:pPr>
        <w:rPr>
          <w:rFonts w:ascii="Times New Roman" w:hAnsi="Times New Roman" w:cs="Times New Roman"/>
          <w:sz w:val="24"/>
          <w:szCs w:val="24"/>
        </w:rPr>
      </w:pPr>
      <w:r>
        <w:rPr>
          <w:rFonts w:ascii="Times New Roman" w:hAnsi="Times New Roman" w:cs="Times New Roman"/>
          <w:sz w:val="24"/>
          <w:szCs w:val="24"/>
        </w:rPr>
        <w:t xml:space="preserve">In Pereboom’s estimation, Joe is blameworthy for </w:t>
      </w:r>
      <w:r w:rsidR="00CE555C">
        <w:rPr>
          <w:rFonts w:ascii="Times New Roman" w:hAnsi="Times New Roman" w:cs="Times New Roman"/>
          <w:sz w:val="24"/>
          <w:szCs w:val="24"/>
        </w:rPr>
        <w:t>deciding</w:t>
      </w:r>
      <w:r>
        <w:rPr>
          <w:rFonts w:ascii="Times New Roman" w:hAnsi="Times New Roman" w:cs="Times New Roman"/>
          <w:sz w:val="24"/>
          <w:szCs w:val="24"/>
        </w:rPr>
        <w:t xml:space="preserve"> to avoid taxes despite not having a robust alternative possibility to doing so. </w:t>
      </w:r>
    </w:p>
    <w:p w:rsidR="00135679" w:rsidRPr="003B10C5" w:rsidRDefault="00103CA3" w:rsidP="0082682C">
      <w:pPr>
        <w:rPr>
          <w:rFonts w:ascii="Times New Roman" w:hAnsi="Times New Roman" w:cs="Times New Roman"/>
          <w:sz w:val="24"/>
          <w:szCs w:val="24"/>
        </w:rPr>
      </w:pPr>
      <w:r>
        <w:rPr>
          <w:rFonts w:ascii="Times New Roman" w:hAnsi="Times New Roman" w:cs="Times New Roman"/>
          <w:sz w:val="24"/>
          <w:szCs w:val="24"/>
        </w:rPr>
        <w:tab/>
      </w:r>
      <w:r w:rsidR="00944AF0">
        <w:rPr>
          <w:rFonts w:ascii="Times New Roman" w:hAnsi="Times New Roman" w:cs="Times New Roman"/>
          <w:sz w:val="24"/>
          <w:szCs w:val="24"/>
        </w:rPr>
        <w:t>In what follows, I will</w:t>
      </w:r>
      <w:r w:rsidR="00135679" w:rsidRPr="003B10C5">
        <w:rPr>
          <w:rFonts w:ascii="Times New Roman" w:hAnsi="Times New Roman" w:cs="Times New Roman"/>
          <w:sz w:val="24"/>
          <w:szCs w:val="24"/>
        </w:rPr>
        <w:t xml:space="preserve"> take issue with Pereboom’s argument on three different fronts.  The first has to do with how he deploys the notion of robustness in his overall argument</w:t>
      </w:r>
      <w:r w:rsidR="00174F92">
        <w:rPr>
          <w:rFonts w:ascii="Times New Roman" w:hAnsi="Times New Roman" w:cs="Times New Roman"/>
          <w:sz w:val="24"/>
          <w:szCs w:val="24"/>
        </w:rPr>
        <w:t xml:space="preserve"> (section 2)</w:t>
      </w:r>
      <w:r w:rsidR="00135679" w:rsidRPr="003B10C5">
        <w:rPr>
          <w:rFonts w:ascii="Times New Roman" w:hAnsi="Times New Roman" w:cs="Times New Roman"/>
          <w:sz w:val="24"/>
          <w:szCs w:val="24"/>
        </w:rPr>
        <w:t>.  The second focusses on the way he develops his particular Frankfurt-style case</w:t>
      </w:r>
      <w:r w:rsidR="00174F92">
        <w:rPr>
          <w:rFonts w:ascii="Times New Roman" w:hAnsi="Times New Roman" w:cs="Times New Roman"/>
          <w:sz w:val="24"/>
          <w:szCs w:val="24"/>
        </w:rPr>
        <w:t xml:space="preserve"> (sections 3-4)</w:t>
      </w:r>
      <w:r w:rsidR="00135679" w:rsidRPr="003B10C5">
        <w:rPr>
          <w:rFonts w:ascii="Times New Roman" w:hAnsi="Times New Roman" w:cs="Times New Roman"/>
          <w:sz w:val="24"/>
          <w:szCs w:val="24"/>
        </w:rPr>
        <w:t>.  The third raises a very general question of overall argumentative strategy</w:t>
      </w:r>
      <w:r w:rsidR="00174F92">
        <w:rPr>
          <w:rFonts w:ascii="Times New Roman" w:hAnsi="Times New Roman" w:cs="Times New Roman"/>
          <w:sz w:val="24"/>
          <w:szCs w:val="24"/>
        </w:rPr>
        <w:t xml:space="preserve"> (section 5)</w:t>
      </w:r>
      <w:r w:rsidR="00135679" w:rsidRPr="003B10C5">
        <w:rPr>
          <w:rFonts w:ascii="Times New Roman" w:hAnsi="Times New Roman" w:cs="Times New Roman"/>
          <w:sz w:val="24"/>
          <w:szCs w:val="24"/>
        </w:rPr>
        <w:t xml:space="preserve">.  </w:t>
      </w:r>
    </w:p>
    <w:p w:rsidR="00135679" w:rsidRPr="003B10C5" w:rsidRDefault="00135679" w:rsidP="00135679">
      <w:pPr>
        <w:rPr>
          <w:rFonts w:ascii="Times New Roman" w:hAnsi="Times New Roman" w:cs="Times New Roman"/>
          <w:sz w:val="24"/>
          <w:szCs w:val="24"/>
        </w:rPr>
      </w:pPr>
    </w:p>
    <w:p w:rsidR="00135679" w:rsidRPr="003B10C5" w:rsidRDefault="00550031" w:rsidP="00135679">
      <w:pPr>
        <w:rPr>
          <w:rFonts w:ascii="Times New Roman" w:hAnsi="Times New Roman" w:cs="Times New Roman"/>
          <w:i/>
          <w:sz w:val="24"/>
          <w:szCs w:val="24"/>
        </w:rPr>
      </w:pPr>
      <w:r>
        <w:rPr>
          <w:rFonts w:ascii="Times New Roman" w:hAnsi="Times New Roman" w:cs="Times New Roman"/>
          <w:i/>
          <w:sz w:val="24"/>
          <w:szCs w:val="24"/>
        </w:rPr>
        <w:t>2</w:t>
      </w:r>
      <w:r w:rsidR="00135679" w:rsidRPr="003B10C5">
        <w:rPr>
          <w:rFonts w:ascii="Times New Roman" w:hAnsi="Times New Roman" w:cs="Times New Roman"/>
          <w:i/>
          <w:sz w:val="24"/>
          <w:szCs w:val="24"/>
        </w:rPr>
        <w:t xml:space="preserve"> Problems with Robustness</w:t>
      </w:r>
    </w:p>
    <w:p w:rsidR="003A54CB" w:rsidRDefault="00135679" w:rsidP="003A54CB">
      <w:pPr>
        <w:ind w:firstLine="720"/>
        <w:rPr>
          <w:rFonts w:ascii="Times New Roman" w:hAnsi="Times New Roman"/>
        </w:rPr>
      </w:pPr>
      <w:r w:rsidRPr="003B10C5">
        <w:rPr>
          <w:rFonts w:ascii="Times New Roman" w:hAnsi="Times New Roman" w:cs="Times New Roman"/>
          <w:sz w:val="24"/>
          <w:szCs w:val="24"/>
        </w:rPr>
        <w:t xml:space="preserve">Consider first Pereboom’s way of clarifying the notion of </w:t>
      </w:r>
      <w:r w:rsidRPr="003B10C5">
        <w:rPr>
          <w:rFonts w:ascii="Times New Roman" w:hAnsi="Times New Roman" w:cs="Times New Roman"/>
          <w:i/>
          <w:sz w:val="24"/>
          <w:szCs w:val="24"/>
        </w:rPr>
        <w:t>robustness</w:t>
      </w:r>
      <w:r w:rsidRPr="003B10C5">
        <w:rPr>
          <w:rFonts w:ascii="Times New Roman" w:hAnsi="Times New Roman" w:cs="Times New Roman"/>
          <w:sz w:val="24"/>
          <w:szCs w:val="24"/>
        </w:rPr>
        <w:t xml:space="preserve">.  Here I only mean to raise a minor worry.  </w:t>
      </w:r>
      <w:r w:rsidR="003A54CB">
        <w:rPr>
          <w:rFonts w:ascii="Times New Roman" w:hAnsi="Times New Roman" w:cs="Times New Roman"/>
          <w:sz w:val="24"/>
          <w:szCs w:val="24"/>
        </w:rPr>
        <w:t>Pereboom formulates robustness as follows:</w:t>
      </w:r>
    </w:p>
    <w:p w:rsidR="003A54CB" w:rsidRPr="00A4250D" w:rsidRDefault="003A54CB" w:rsidP="003A54CB">
      <w:pPr>
        <w:ind w:left="720"/>
        <w:rPr>
          <w:rFonts w:ascii="Times New Roman" w:hAnsi="Times New Roman"/>
          <w:sz w:val="24"/>
          <w:szCs w:val="24"/>
        </w:rPr>
      </w:pPr>
      <w:r w:rsidRPr="00A4250D">
        <w:rPr>
          <w:rFonts w:ascii="Times New Roman" w:hAnsi="Times New Roman"/>
          <w:sz w:val="24"/>
          <w:szCs w:val="24"/>
        </w:rPr>
        <w:t xml:space="preserve">Robustness: For an agent to have a robust alternative to her immoral action A, that is, an alternative relevant per se to explaining why she is blameworthy for performing </w:t>
      </w:r>
      <w:proofErr w:type="gramStart"/>
      <w:r w:rsidRPr="00A4250D">
        <w:rPr>
          <w:rFonts w:ascii="Times New Roman" w:hAnsi="Times New Roman"/>
          <w:sz w:val="24"/>
          <w:szCs w:val="24"/>
        </w:rPr>
        <w:t>A</w:t>
      </w:r>
      <w:proofErr w:type="gramEnd"/>
      <w:r w:rsidRPr="00A4250D">
        <w:rPr>
          <w:rFonts w:ascii="Times New Roman" w:hAnsi="Times New Roman"/>
          <w:sz w:val="24"/>
          <w:szCs w:val="24"/>
        </w:rPr>
        <w:t>, it must be that</w:t>
      </w:r>
    </w:p>
    <w:p w:rsidR="003A54CB" w:rsidRPr="00A4250D" w:rsidRDefault="003A54CB" w:rsidP="003A54CB">
      <w:pPr>
        <w:ind w:left="1440"/>
        <w:rPr>
          <w:rFonts w:ascii="Times New Roman" w:hAnsi="Times New Roman"/>
          <w:sz w:val="24"/>
          <w:szCs w:val="24"/>
        </w:rPr>
      </w:pPr>
      <w:r w:rsidRPr="00A4250D">
        <w:rPr>
          <w:rFonts w:ascii="Times New Roman" w:hAnsi="Times New Roman"/>
          <w:sz w:val="24"/>
          <w:szCs w:val="24"/>
        </w:rPr>
        <w:t>(</w:t>
      </w:r>
      <w:proofErr w:type="spellStart"/>
      <w:r w:rsidRPr="00A4250D">
        <w:rPr>
          <w:rFonts w:ascii="Times New Roman" w:hAnsi="Times New Roman"/>
          <w:sz w:val="24"/>
          <w:szCs w:val="24"/>
        </w:rPr>
        <w:t>i</w:t>
      </w:r>
      <w:proofErr w:type="spellEnd"/>
      <w:r w:rsidRPr="00A4250D">
        <w:rPr>
          <w:rFonts w:ascii="Times New Roman" w:hAnsi="Times New Roman"/>
          <w:sz w:val="24"/>
          <w:szCs w:val="24"/>
        </w:rPr>
        <w:t>) she instead could have voluntarily acted or refrained from acting as a result of which she would be blameless, and</w:t>
      </w:r>
    </w:p>
    <w:p w:rsidR="003A54CB" w:rsidRPr="00A4250D" w:rsidRDefault="003A54CB" w:rsidP="003A54CB">
      <w:pPr>
        <w:ind w:left="1440"/>
        <w:rPr>
          <w:rFonts w:ascii="Times New Roman" w:hAnsi="Times New Roman" w:cs="Times New Roman"/>
          <w:sz w:val="24"/>
          <w:szCs w:val="24"/>
        </w:rPr>
      </w:pPr>
      <w:r w:rsidRPr="00A4250D">
        <w:rPr>
          <w:rFonts w:ascii="Times New Roman" w:hAnsi="Times New Roman"/>
          <w:sz w:val="24"/>
          <w:szCs w:val="24"/>
        </w:rPr>
        <w:t xml:space="preserve">(ii) for at least one such exempting acting or refraining, she </w:t>
      </w:r>
      <w:r w:rsidR="00CE555C" w:rsidRPr="00A4250D">
        <w:rPr>
          <w:rFonts w:ascii="Times New Roman" w:hAnsi="Times New Roman"/>
          <w:sz w:val="24"/>
          <w:szCs w:val="24"/>
        </w:rPr>
        <w:t xml:space="preserve">is </w:t>
      </w:r>
      <w:r w:rsidR="00F42C3E" w:rsidRPr="00A4250D">
        <w:rPr>
          <w:rFonts w:ascii="Times New Roman" w:hAnsi="Times New Roman"/>
          <w:sz w:val="24"/>
          <w:szCs w:val="24"/>
        </w:rPr>
        <w:t>cognitively sensitive to the fact</w:t>
      </w:r>
      <w:r w:rsidRPr="00A4250D">
        <w:rPr>
          <w:rFonts w:ascii="Times New Roman" w:hAnsi="Times New Roman"/>
          <w:sz w:val="24"/>
          <w:szCs w:val="24"/>
        </w:rPr>
        <w:t xml:space="preserve"> that she could so voluntarily act or refrain, and that if she voluntarily so acted or refrained she would then be, or would likely be, blameless. (Pereboom 2014: 13)</w:t>
      </w:r>
    </w:p>
    <w:p w:rsidR="00135679" w:rsidRPr="003B10C5" w:rsidRDefault="00135679" w:rsidP="003A54CB">
      <w:pPr>
        <w:rPr>
          <w:rFonts w:ascii="Times New Roman" w:hAnsi="Times New Roman" w:cs="Times New Roman"/>
          <w:sz w:val="24"/>
          <w:szCs w:val="24"/>
        </w:rPr>
      </w:pPr>
      <w:r w:rsidRPr="003B10C5">
        <w:rPr>
          <w:rFonts w:ascii="Times New Roman" w:hAnsi="Times New Roman" w:cs="Times New Roman"/>
          <w:sz w:val="24"/>
          <w:szCs w:val="24"/>
        </w:rPr>
        <w:t>In my estimation, Pereboom’s epistemic constraint on robustness is too permissive.  As he specifies it in his most recent formulation</w:t>
      </w:r>
      <w:r w:rsidR="00F42C3E">
        <w:rPr>
          <w:rFonts w:ascii="Times New Roman" w:hAnsi="Times New Roman" w:cs="Times New Roman"/>
          <w:sz w:val="24"/>
          <w:szCs w:val="24"/>
        </w:rPr>
        <w:t xml:space="preserve"> set out here</w:t>
      </w:r>
      <w:r w:rsidRPr="003B10C5">
        <w:rPr>
          <w:rFonts w:ascii="Times New Roman" w:hAnsi="Times New Roman" w:cs="Times New Roman"/>
          <w:sz w:val="24"/>
          <w:szCs w:val="24"/>
        </w:rPr>
        <w:t xml:space="preserve">, all it requires is that a person be </w:t>
      </w:r>
      <w:r w:rsidRPr="003B10C5">
        <w:rPr>
          <w:rFonts w:ascii="Times New Roman" w:hAnsi="Times New Roman" w:cs="Times New Roman"/>
          <w:i/>
          <w:sz w:val="24"/>
          <w:szCs w:val="24"/>
        </w:rPr>
        <w:t>cognitively sensitive</w:t>
      </w:r>
      <w:r w:rsidRPr="003B10C5">
        <w:rPr>
          <w:rFonts w:ascii="Times New Roman" w:hAnsi="Times New Roman" w:cs="Times New Roman"/>
          <w:sz w:val="24"/>
          <w:szCs w:val="24"/>
        </w:rPr>
        <w:t xml:space="preserve"> to a voluntarily accessible blameless course of action (13).  His earlier formulation required the stronger condition that an agent </w:t>
      </w:r>
      <w:r w:rsidRPr="003B10C5">
        <w:rPr>
          <w:rFonts w:ascii="Times New Roman" w:hAnsi="Times New Roman" w:cs="Times New Roman"/>
          <w:i/>
          <w:sz w:val="24"/>
          <w:szCs w:val="24"/>
        </w:rPr>
        <w:t>understand</w:t>
      </w:r>
      <w:r w:rsidR="00DC2409">
        <w:rPr>
          <w:rFonts w:ascii="Times New Roman" w:hAnsi="Times New Roman" w:cs="Times New Roman"/>
          <w:sz w:val="24"/>
          <w:szCs w:val="24"/>
        </w:rPr>
        <w:t xml:space="preserve"> that she had</w:t>
      </w:r>
      <w:r w:rsidRPr="003B10C5">
        <w:rPr>
          <w:rFonts w:ascii="Times New Roman" w:hAnsi="Times New Roman" w:cs="Times New Roman"/>
          <w:sz w:val="24"/>
          <w:szCs w:val="24"/>
        </w:rPr>
        <w:t xml:space="preserve"> a voluntarily accessible blameless course of action (2001: 26).  Pereboom’s more recent formulation, cast in terms of cognitive sensitivity, is meant to loosen the epistemic constraint in light of an insightful challenge raised by Dana Nelkin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3B10C5">
        <w:rPr>
          <w:rFonts w:ascii="Times New Roman" w:hAnsi="Times New Roman" w:cs="Times New Roman"/>
          <w:sz w:val="24"/>
          <w:szCs w:val="24"/>
        </w:rPr>
        <w:t xml:space="preserve">  Imagine an agent like Huck Finn</w:t>
      </w:r>
      <w:r w:rsidR="000A6EC8">
        <w:rPr>
          <w:rFonts w:ascii="Times New Roman" w:hAnsi="Times New Roman" w:cs="Times New Roman"/>
          <w:sz w:val="24"/>
          <w:szCs w:val="24"/>
        </w:rPr>
        <w:t>, capable of blameworthy or praiseworthy conduct,</w:t>
      </w:r>
      <w:r w:rsidRPr="003B10C5">
        <w:rPr>
          <w:rFonts w:ascii="Times New Roman" w:hAnsi="Times New Roman" w:cs="Times New Roman"/>
          <w:sz w:val="24"/>
          <w:szCs w:val="24"/>
        </w:rPr>
        <w:t xml:space="preserve"> who seemed to lack an understanding of salient moral options (because he was bad at moral reasoning) but was in some way cognitively sensitive to acting morally. This is a nice point. Pereboom is correct to seek some modification to accommodate it.  </w:t>
      </w:r>
    </w:p>
    <w:p w:rsidR="000A6EC8" w:rsidRDefault="00135679" w:rsidP="00135679">
      <w:pPr>
        <w:ind w:firstLine="720"/>
        <w:rPr>
          <w:rFonts w:ascii="Times New Roman" w:hAnsi="Times New Roman" w:cs="Times New Roman"/>
          <w:sz w:val="24"/>
          <w:szCs w:val="24"/>
        </w:rPr>
      </w:pPr>
      <w:r w:rsidRPr="003B10C5">
        <w:rPr>
          <w:rFonts w:ascii="Times New Roman" w:hAnsi="Times New Roman" w:cs="Times New Roman"/>
          <w:sz w:val="24"/>
          <w:szCs w:val="24"/>
        </w:rPr>
        <w:t xml:space="preserve">Regardless, both Pereboom’s earlier and latter formulations of the epistemic constraint are too inclusive </w:t>
      </w:r>
      <w:r w:rsidR="000A6EC8">
        <w:rPr>
          <w:rFonts w:ascii="Times New Roman" w:hAnsi="Times New Roman" w:cs="Times New Roman"/>
          <w:sz w:val="24"/>
          <w:szCs w:val="24"/>
        </w:rPr>
        <w:t xml:space="preserve">along another dimension </w:t>
      </w:r>
      <w:r w:rsidRPr="003B10C5">
        <w:rPr>
          <w:rFonts w:ascii="Times New Roman" w:hAnsi="Times New Roman" w:cs="Times New Roman"/>
          <w:sz w:val="24"/>
          <w:szCs w:val="24"/>
        </w:rPr>
        <w:t xml:space="preserve">to get at what robustness comes to.  </w:t>
      </w:r>
      <w:r w:rsidR="000A6EC8">
        <w:rPr>
          <w:rFonts w:ascii="Times New Roman" w:hAnsi="Times New Roman" w:cs="Times New Roman"/>
          <w:sz w:val="24"/>
          <w:szCs w:val="24"/>
        </w:rPr>
        <w:t>A person</w:t>
      </w:r>
      <w:r w:rsidRPr="003B10C5">
        <w:rPr>
          <w:rFonts w:ascii="Times New Roman" w:hAnsi="Times New Roman" w:cs="Times New Roman"/>
          <w:sz w:val="24"/>
          <w:szCs w:val="24"/>
        </w:rPr>
        <w:t xml:space="preserve"> coul</w:t>
      </w:r>
      <w:r w:rsidR="00DC2409">
        <w:rPr>
          <w:rFonts w:ascii="Times New Roman" w:hAnsi="Times New Roman" w:cs="Times New Roman"/>
          <w:sz w:val="24"/>
          <w:szCs w:val="24"/>
        </w:rPr>
        <w:t>d either understand, or</w:t>
      </w:r>
      <w:r w:rsidRPr="003B10C5">
        <w:rPr>
          <w:rFonts w:ascii="Times New Roman" w:hAnsi="Times New Roman" w:cs="Times New Roman"/>
          <w:sz w:val="24"/>
          <w:szCs w:val="24"/>
        </w:rPr>
        <w:t xml:space="preserve"> </w:t>
      </w:r>
      <w:r w:rsidR="00DC2409">
        <w:rPr>
          <w:rFonts w:ascii="Times New Roman" w:hAnsi="Times New Roman" w:cs="Times New Roman"/>
          <w:sz w:val="24"/>
          <w:szCs w:val="24"/>
        </w:rPr>
        <w:t xml:space="preserve">instead simply </w:t>
      </w:r>
      <w:r w:rsidRPr="003B10C5">
        <w:rPr>
          <w:rFonts w:ascii="Times New Roman" w:hAnsi="Times New Roman" w:cs="Times New Roman"/>
          <w:sz w:val="24"/>
          <w:szCs w:val="24"/>
        </w:rPr>
        <w:t>be cognitively sensiti</w:t>
      </w:r>
      <w:r w:rsidR="00DC2409">
        <w:rPr>
          <w:rFonts w:ascii="Times New Roman" w:hAnsi="Times New Roman" w:cs="Times New Roman"/>
          <w:sz w:val="24"/>
          <w:szCs w:val="24"/>
        </w:rPr>
        <w:t xml:space="preserve">ve to, </w:t>
      </w:r>
      <w:r w:rsidRPr="003B10C5">
        <w:rPr>
          <w:rFonts w:ascii="Times New Roman" w:hAnsi="Times New Roman" w:cs="Times New Roman"/>
          <w:sz w:val="24"/>
          <w:szCs w:val="24"/>
        </w:rPr>
        <w:t>the fact that she has access to a blameless alternative even when that alternative would be crazy or preposterous</w:t>
      </w:r>
      <w:r w:rsidR="00CC5170">
        <w:rPr>
          <w:rFonts w:ascii="Times New Roman" w:hAnsi="Times New Roman" w:cs="Times New Roman"/>
          <w:sz w:val="24"/>
          <w:szCs w:val="24"/>
        </w:rPr>
        <w:t>. Or s</w:t>
      </w:r>
      <w:r w:rsidR="00DC2409">
        <w:rPr>
          <w:rFonts w:ascii="Times New Roman" w:hAnsi="Times New Roman" w:cs="Times New Roman"/>
          <w:sz w:val="24"/>
          <w:szCs w:val="24"/>
        </w:rPr>
        <w:t>uch an alternative might</w:t>
      </w:r>
      <w:r w:rsidRPr="003B10C5">
        <w:rPr>
          <w:rFonts w:ascii="Times New Roman" w:hAnsi="Times New Roman" w:cs="Times New Roman"/>
          <w:sz w:val="24"/>
          <w:szCs w:val="24"/>
        </w:rPr>
        <w:t xml:space="preserve"> simply </w:t>
      </w:r>
      <w:r w:rsidR="00DC2409">
        <w:rPr>
          <w:rFonts w:ascii="Times New Roman" w:hAnsi="Times New Roman" w:cs="Times New Roman"/>
          <w:sz w:val="24"/>
          <w:szCs w:val="24"/>
        </w:rPr>
        <w:t xml:space="preserve">be </w:t>
      </w:r>
      <w:r w:rsidR="00781CC2">
        <w:rPr>
          <w:rFonts w:ascii="Times New Roman" w:hAnsi="Times New Roman" w:cs="Times New Roman"/>
          <w:sz w:val="24"/>
          <w:szCs w:val="24"/>
        </w:rPr>
        <w:t xml:space="preserve">too </w:t>
      </w:r>
      <w:r w:rsidRPr="003B10C5">
        <w:rPr>
          <w:rFonts w:ascii="Times New Roman" w:hAnsi="Times New Roman" w:cs="Times New Roman"/>
          <w:sz w:val="24"/>
          <w:szCs w:val="24"/>
        </w:rPr>
        <w:t xml:space="preserve">far </w:t>
      </w:r>
      <w:r w:rsidR="00781CC2">
        <w:rPr>
          <w:rFonts w:ascii="Times New Roman" w:hAnsi="Times New Roman" w:cs="Times New Roman"/>
          <w:sz w:val="24"/>
          <w:szCs w:val="24"/>
        </w:rPr>
        <w:t>from</w:t>
      </w:r>
      <w:r w:rsidRPr="003B10C5">
        <w:rPr>
          <w:rFonts w:ascii="Times New Roman" w:hAnsi="Times New Roman" w:cs="Times New Roman"/>
          <w:sz w:val="24"/>
          <w:szCs w:val="24"/>
        </w:rPr>
        <w:t xml:space="preserve"> an optimally rational way to avoid blameworthiness given the agent’s own practical standards.  Suppose that right now I am </w:t>
      </w:r>
      <w:r w:rsidR="00103CA3">
        <w:rPr>
          <w:rFonts w:ascii="Times New Roman" w:hAnsi="Times New Roman" w:cs="Times New Roman"/>
          <w:sz w:val="24"/>
          <w:szCs w:val="24"/>
        </w:rPr>
        <w:t xml:space="preserve">playing a mean trick on </w:t>
      </w:r>
      <w:r w:rsidR="00103CA3">
        <w:rPr>
          <w:rFonts w:ascii="Times New Roman" w:hAnsi="Times New Roman" w:cs="Times New Roman"/>
          <w:sz w:val="24"/>
          <w:szCs w:val="24"/>
        </w:rPr>
        <w:lastRenderedPageBreak/>
        <w:t>my wife</w:t>
      </w:r>
      <w:r w:rsidRPr="003B10C5">
        <w:rPr>
          <w:rFonts w:ascii="Times New Roman" w:hAnsi="Times New Roman" w:cs="Times New Roman"/>
          <w:sz w:val="24"/>
          <w:szCs w:val="24"/>
        </w:rPr>
        <w:t xml:space="preserve"> and I both understand and am cognitively sensitive to the fact that at this moment I have available the following blameless alternative: I could strip naked, sprint out of my house and through the neighb</w:t>
      </w:r>
      <w:r w:rsidR="00103CA3">
        <w:rPr>
          <w:rFonts w:ascii="Times New Roman" w:hAnsi="Times New Roman" w:cs="Times New Roman"/>
          <w:sz w:val="24"/>
          <w:szCs w:val="24"/>
        </w:rPr>
        <w:t xml:space="preserve">orhood singing show tunes from </w:t>
      </w:r>
      <w:r w:rsidR="00103CA3" w:rsidRPr="00103CA3">
        <w:rPr>
          <w:rFonts w:ascii="Times New Roman" w:hAnsi="Times New Roman" w:cs="Times New Roman"/>
          <w:i/>
          <w:sz w:val="24"/>
          <w:szCs w:val="24"/>
        </w:rPr>
        <w:t>T</w:t>
      </w:r>
      <w:r w:rsidRPr="00103CA3">
        <w:rPr>
          <w:rFonts w:ascii="Times New Roman" w:hAnsi="Times New Roman" w:cs="Times New Roman"/>
          <w:i/>
          <w:sz w:val="24"/>
          <w:szCs w:val="24"/>
        </w:rPr>
        <w:t>he</w:t>
      </w:r>
      <w:r w:rsidRPr="003B10C5">
        <w:rPr>
          <w:rFonts w:ascii="Times New Roman" w:hAnsi="Times New Roman" w:cs="Times New Roman"/>
          <w:sz w:val="24"/>
          <w:szCs w:val="24"/>
        </w:rPr>
        <w:t xml:space="preserve"> </w:t>
      </w:r>
      <w:r w:rsidRPr="003B10C5">
        <w:rPr>
          <w:rFonts w:ascii="Times New Roman" w:hAnsi="Times New Roman" w:cs="Times New Roman"/>
          <w:i/>
          <w:sz w:val="24"/>
          <w:szCs w:val="24"/>
        </w:rPr>
        <w:t>Sound of Music</w:t>
      </w:r>
      <w:r w:rsidRPr="003B10C5">
        <w:rPr>
          <w:rFonts w:ascii="Times New Roman" w:hAnsi="Times New Roman" w:cs="Times New Roman"/>
          <w:sz w:val="24"/>
          <w:szCs w:val="24"/>
        </w:rPr>
        <w:t xml:space="preserve">.  Given certain assumptions about my own psychology, it is not plausible to think that this is a robust alternative for me.  Why?  This option is not </w:t>
      </w:r>
      <w:r w:rsidRPr="003B10C5">
        <w:rPr>
          <w:rFonts w:ascii="Times New Roman" w:hAnsi="Times New Roman" w:cs="Times New Roman"/>
          <w:i/>
          <w:sz w:val="24"/>
          <w:szCs w:val="24"/>
        </w:rPr>
        <w:t>deliberatively significant</w:t>
      </w:r>
      <w:r w:rsidRPr="003B10C5">
        <w:rPr>
          <w:rFonts w:ascii="Times New Roman" w:hAnsi="Times New Roman" w:cs="Times New Roman"/>
          <w:sz w:val="24"/>
          <w:szCs w:val="24"/>
        </w:rPr>
        <w:t xml:space="preserve">.  How so?  If I were to entertain a blameless alternative to my actual course of action, I would seek quite different means.  While I might very well </w:t>
      </w:r>
      <w:r w:rsidRPr="00CC5170">
        <w:rPr>
          <w:rFonts w:ascii="Times New Roman" w:hAnsi="Times New Roman" w:cs="Times New Roman"/>
          <w:sz w:val="24"/>
          <w:szCs w:val="24"/>
        </w:rPr>
        <w:t>understand</w:t>
      </w:r>
      <w:r w:rsidRPr="003B10C5">
        <w:rPr>
          <w:rFonts w:ascii="Times New Roman" w:hAnsi="Times New Roman" w:cs="Times New Roman"/>
          <w:sz w:val="24"/>
          <w:szCs w:val="24"/>
        </w:rPr>
        <w:t xml:space="preserve"> or be </w:t>
      </w:r>
      <w:r w:rsidRPr="00CC5170">
        <w:rPr>
          <w:rFonts w:ascii="Times New Roman" w:hAnsi="Times New Roman" w:cs="Times New Roman"/>
          <w:sz w:val="24"/>
          <w:szCs w:val="24"/>
        </w:rPr>
        <w:t>cognitively sensitive</w:t>
      </w:r>
      <w:r w:rsidRPr="003B10C5">
        <w:rPr>
          <w:rFonts w:ascii="Times New Roman" w:hAnsi="Times New Roman" w:cs="Times New Roman"/>
          <w:sz w:val="24"/>
          <w:szCs w:val="24"/>
        </w:rPr>
        <w:t xml:space="preserve"> to the fact that one way to be blameless for my mean trick is that instead I could run naked through the streets, it is nevertheless not regarded by me practically as a live option and so as a blameless alternative I would pursue.  Hence, in playing a mean trick on my wife, it is not credible to claim that any part of what grounds the fact that I am blameworthy for doing so is that I was instead free to run naked through the streets of my neighborhood singing show tunes.  If freedom for what one does do is to be grounded even in part on accessible blameless alternatives about which the agent is cognitively sensitive, they must </w:t>
      </w:r>
      <w:r w:rsidRPr="00DC2409">
        <w:rPr>
          <w:rFonts w:ascii="Times New Roman" w:hAnsi="Times New Roman" w:cs="Times New Roman"/>
          <w:i/>
          <w:sz w:val="24"/>
          <w:szCs w:val="24"/>
        </w:rPr>
        <w:t>also</w:t>
      </w:r>
      <w:r w:rsidRPr="003B10C5">
        <w:rPr>
          <w:rFonts w:ascii="Times New Roman" w:hAnsi="Times New Roman" w:cs="Times New Roman"/>
          <w:sz w:val="24"/>
          <w:szCs w:val="24"/>
        </w:rPr>
        <w:t xml:space="preserve"> be ones that are constrained by credible presupposition</w:t>
      </w:r>
      <w:r>
        <w:rPr>
          <w:rFonts w:ascii="Times New Roman" w:hAnsi="Times New Roman" w:cs="Times New Roman"/>
          <w:sz w:val="24"/>
          <w:szCs w:val="24"/>
        </w:rPr>
        <w:t>s</w:t>
      </w:r>
      <w:r w:rsidRPr="003B10C5">
        <w:rPr>
          <w:rFonts w:ascii="Times New Roman" w:hAnsi="Times New Roman" w:cs="Times New Roman"/>
          <w:sz w:val="24"/>
          <w:szCs w:val="24"/>
        </w:rPr>
        <w:t xml:space="preserve"> about the agent’s own practical or deliberative perspective (McKenna, 2003).  </w:t>
      </w:r>
    </w:p>
    <w:p w:rsidR="00135679" w:rsidRPr="003B10C5" w:rsidRDefault="00135679" w:rsidP="00135679">
      <w:pPr>
        <w:ind w:firstLine="720"/>
        <w:rPr>
          <w:rFonts w:ascii="Times New Roman" w:hAnsi="Times New Roman" w:cs="Times New Roman"/>
          <w:sz w:val="24"/>
          <w:szCs w:val="24"/>
        </w:rPr>
      </w:pPr>
      <w:r w:rsidRPr="003B10C5">
        <w:rPr>
          <w:rFonts w:ascii="Times New Roman" w:hAnsi="Times New Roman" w:cs="Times New Roman"/>
          <w:sz w:val="24"/>
          <w:szCs w:val="24"/>
        </w:rPr>
        <w:t>At this juncture, Pereboom would be correct</w:t>
      </w:r>
      <w:r w:rsidR="00DC2409">
        <w:rPr>
          <w:rFonts w:ascii="Times New Roman" w:hAnsi="Times New Roman" w:cs="Times New Roman"/>
          <w:sz w:val="24"/>
          <w:szCs w:val="24"/>
        </w:rPr>
        <w:t xml:space="preserve"> to point out that my objection</w:t>
      </w:r>
      <w:r w:rsidRPr="003B10C5">
        <w:rPr>
          <w:rFonts w:ascii="Times New Roman" w:hAnsi="Times New Roman" w:cs="Times New Roman"/>
          <w:sz w:val="24"/>
          <w:szCs w:val="24"/>
        </w:rPr>
        <w:t xml:space="preserve"> </w:t>
      </w:r>
      <w:r w:rsidR="00DC2409">
        <w:rPr>
          <w:rFonts w:ascii="Times New Roman" w:hAnsi="Times New Roman" w:cs="Times New Roman"/>
          <w:sz w:val="24"/>
          <w:szCs w:val="24"/>
        </w:rPr>
        <w:t>has</w:t>
      </w:r>
      <w:r w:rsidRPr="003B10C5">
        <w:rPr>
          <w:rFonts w:ascii="Times New Roman" w:hAnsi="Times New Roman" w:cs="Times New Roman"/>
          <w:sz w:val="24"/>
          <w:szCs w:val="24"/>
        </w:rPr>
        <w:t xml:space="preserve"> no bearing on how he prosecutes his argument.  Strictly speaking, his formulation of a robust alternative is only cast as a necessary condition for robustness.  My complaint is not that he has failed to identify a necessary condition, only that there is a more restrictive necessary condition that more accurately captures what a robust alternative is.  Hence, if he can construct a Frankfurt example that violates his own less specific epistemic condition, it will still be one in which an agent acts freely and is morally responsible despite lacking any robust alternative course of action.   That is all he needs for his argument to go through.  It is for this reason that above I claimed to be raising only a minor worry about Pereboom’s account of robustness.  </w:t>
      </w:r>
    </w:p>
    <w:p w:rsidR="00135679" w:rsidRPr="003B10C5" w:rsidRDefault="00135679" w:rsidP="00135679">
      <w:pPr>
        <w:ind w:firstLine="720"/>
        <w:rPr>
          <w:rFonts w:ascii="Times New Roman" w:hAnsi="Times New Roman" w:cs="Times New Roman"/>
          <w:sz w:val="24"/>
          <w:szCs w:val="24"/>
        </w:rPr>
      </w:pPr>
      <w:r w:rsidRPr="003B10C5">
        <w:rPr>
          <w:rFonts w:ascii="Times New Roman" w:hAnsi="Times New Roman" w:cs="Times New Roman"/>
          <w:sz w:val="24"/>
          <w:szCs w:val="24"/>
        </w:rPr>
        <w:t xml:space="preserve">Nevertheless, two points bear mentioning.  First, the beefed-up notion of robustness I propose suggests a formula for constructing a different sort of Frankfurt-style example that might be more intuitive than the one Pereboom proposes by requiring less details of a sort that could be contested by opponents.  All one needs </w:t>
      </w:r>
      <w:r w:rsidR="000A6EC8">
        <w:rPr>
          <w:rFonts w:ascii="Times New Roman" w:hAnsi="Times New Roman" w:cs="Times New Roman"/>
          <w:sz w:val="24"/>
          <w:szCs w:val="24"/>
        </w:rPr>
        <w:t>is</w:t>
      </w:r>
      <w:r w:rsidRPr="003B10C5">
        <w:rPr>
          <w:rFonts w:ascii="Times New Roman" w:hAnsi="Times New Roman" w:cs="Times New Roman"/>
          <w:sz w:val="24"/>
          <w:szCs w:val="24"/>
        </w:rPr>
        <w:t xml:space="preserve"> a case in which, at the time of free action, a range of non-robust alternatives remain</w:t>
      </w:r>
      <w:r w:rsidR="00DC2409">
        <w:rPr>
          <w:rFonts w:ascii="Times New Roman" w:hAnsi="Times New Roman" w:cs="Times New Roman"/>
          <w:sz w:val="24"/>
          <w:szCs w:val="24"/>
        </w:rPr>
        <w:t>s</w:t>
      </w:r>
      <w:r w:rsidRPr="003B10C5">
        <w:rPr>
          <w:rFonts w:ascii="Times New Roman" w:hAnsi="Times New Roman" w:cs="Times New Roman"/>
          <w:sz w:val="24"/>
          <w:szCs w:val="24"/>
        </w:rPr>
        <w:t xml:space="preserve"> causally possible but the robust ones are blocked.  This can be done without relying on any prior sign or anything of the sort (McKenna, 2003).  I’ll not develop the point here.  </w:t>
      </w:r>
    </w:p>
    <w:p w:rsidR="00135679" w:rsidRPr="003B10C5" w:rsidRDefault="00135679" w:rsidP="00135679">
      <w:pPr>
        <w:ind w:firstLine="720"/>
        <w:rPr>
          <w:rFonts w:ascii="Times New Roman" w:hAnsi="Times New Roman" w:cs="Times New Roman"/>
          <w:sz w:val="24"/>
          <w:szCs w:val="24"/>
        </w:rPr>
      </w:pPr>
      <w:r w:rsidRPr="003B10C5">
        <w:rPr>
          <w:rFonts w:ascii="Times New Roman" w:hAnsi="Times New Roman" w:cs="Times New Roman"/>
          <w:sz w:val="24"/>
          <w:szCs w:val="24"/>
        </w:rPr>
        <w:t xml:space="preserve">Second, working with Pereboom’s own Frankfurt-style example, a more restricted formulation of robustness along the lines I have advanced (2003) might also afford him further argumentative resources from which he would profit.  For instance, in defending his most recent Frankfurt-style example, Tax Cut, Pereboom takes on </w:t>
      </w:r>
      <w:r w:rsidR="00560496">
        <w:rPr>
          <w:rFonts w:ascii="Times New Roman" w:hAnsi="Times New Roman" w:cs="Times New Roman"/>
          <w:sz w:val="24"/>
          <w:szCs w:val="24"/>
        </w:rPr>
        <w:t>Carl Ginet’s (2002) timing objection to a</w:t>
      </w:r>
      <w:r w:rsidR="00397869">
        <w:rPr>
          <w:rFonts w:ascii="Times New Roman" w:hAnsi="Times New Roman" w:cs="Times New Roman"/>
          <w:sz w:val="24"/>
          <w:szCs w:val="24"/>
        </w:rPr>
        <w:t>n earlier</w:t>
      </w:r>
      <w:r w:rsidR="00560496">
        <w:rPr>
          <w:rFonts w:ascii="Times New Roman" w:hAnsi="Times New Roman" w:cs="Times New Roman"/>
          <w:sz w:val="24"/>
          <w:szCs w:val="24"/>
        </w:rPr>
        <w:t xml:space="preserve"> example developed by P</w:t>
      </w:r>
      <w:r w:rsidR="00592769">
        <w:rPr>
          <w:rFonts w:ascii="Times New Roman" w:hAnsi="Times New Roman" w:cs="Times New Roman"/>
          <w:sz w:val="24"/>
          <w:szCs w:val="24"/>
        </w:rPr>
        <w:t>ereboom (2001). Ginet</w:t>
      </w:r>
      <w:r w:rsidR="00560496">
        <w:rPr>
          <w:rFonts w:ascii="Times New Roman" w:hAnsi="Times New Roman" w:cs="Times New Roman"/>
          <w:sz w:val="24"/>
          <w:szCs w:val="24"/>
        </w:rPr>
        <w:t xml:space="preserve"> would </w:t>
      </w:r>
      <w:r w:rsidR="00592769">
        <w:rPr>
          <w:rFonts w:ascii="Times New Roman" w:hAnsi="Times New Roman" w:cs="Times New Roman"/>
          <w:sz w:val="24"/>
          <w:szCs w:val="24"/>
        </w:rPr>
        <w:t>object</w:t>
      </w:r>
      <w:r w:rsidR="00560496">
        <w:rPr>
          <w:rFonts w:ascii="Times New Roman" w:hAnsi="Times New Roman" w:cs="Times New Roman"/>
          <w:sz w:val="24"/>
          <w:szCs w:val="24"/>
        </w:rPr>
        <w:t xml:space="preserve"> to Pereboom’s more recent example as follows: At t1, when Jones decided to vote for the tax</w:t>
      </w:r>
      <w:r w:rsidR="00592769">
        <w:rPr>
          <w:rFonts w:ascii="Times New Roman" w:hAnsi="Times New Roman" w:cs="Times New Roman"/>
          <w:sz w:val="24"/>
          <w:szCs w:val="24"/>
        </w:rPr>
        <w:t xml:space="preserve"> cut</w:t>
      </w:r>
      <w:r w:rsidR="00560496">
        <w:rPr>
          <w:rFonts w:ascii="Times New Roman" w:hAnsi="Times New Roman" w:cs="Times New Roman"/>
          <w:sz w:val="24"/>
          <w:szCs w:val="24"/>
        </w:rPr>
        <w:t xml:space="preserve">, he then had available the alternative </w:t>
      </w:r>
      <w:r w:rsidRPr="003B10C5">
        <w:rPr>
          <w:rFonts w:ascii="Times New Roman" w:hAnsi="Times New Roman" w:cs="Times New Roman"/>
          <w:sz w:val="24"/>
          <w:szCs w:val="24"/>
        </w:rPr>
        <w:t>between the interval t1 leading up to but not including a last moment t3</w:t>
      </w:r>
      <w:r w:rsidR="00560496">
        <w:rPr>
          <w:rFonts w:ascii="Times New Roman" w:hAnsi="Times New Roman" w:cs="Times New Roman"/>
          <w:sz w:val="24"/>
          <w:szCs w:val="24"/>
        </w:rPr>
        <w:t xml:space="preserve"> attending more to moral reasons. </w:t>
      </w:r>
      <w:r w:rsidR="00397869">
        <w:rPr>
          <w:rFonts w:ascii="Times New Roman" w:hAnsi="Times New Roman" w:cs="Times New Roman"/>
          <w:sz w:val="24"/>
          <w:szCs w:val="24"/>
        </w:rPr>
        <w:t xml:space="preserve">Put simply, at t1, it was open to him to deliberate for a longer period of time, until just before t3. Hence, he had a robust alternative—even by the lights of Pereboom’s own specification of the conditions for robustness. </w:t>
      </w:r>
      <w:r w:rsidRPr="003B10C5">
        <w:rPr>
          <w:rFonts w:ascii="Times New Roman" w:hAnsi="Times New Roman" w:cs="Times New Roman"/>
          <w:sz w:val="24"/>
          <w:szCs w:val="24"/>
        </w:rPr>
        <w:t xml:space="preserve">Pereboom’s reply is thoughtful, </w:t>
      </w:r>
      <w:r w:rsidR="003E284C">
        <w:rPr>
          <w:rFonts w:ascii="Times New Roman" w:hAnsi="Times New Roman" w:cs="Times New Roman"/>
          <w:sz w:val="24"/>
          <w:szCs w:val="24"/>
        </w:rPr>
        <w:t xml:space="preserve">although intricate </w:t>
      </w:r>
      <w:r w:rsidR="00397869">
        <w:rPr>
          <w:rFonts w:ascii="Times New Roman" w:hAnsi="Times New Roman" w:cs="Times New Roman"/>
          <w:sz w:val="24"/>
          <w:szCs w:val="24"/>
        </w:rPr>
        <w:t>(I’ll not recount it here)</w:t>
      </w:r>
      <w:r w:rsidR="0062566A">
        <w:rPr>
          <w:rFonts w:ascii="Times New Roman" w:hAnsi="Times New Roman" w:cs="Times New Roman"/>
          <w:sz w:val="24"/>
          <w:szCs w:val="24"/>
        </w:rPr>
        <w:t xml:space="preserve">.  </w:t>
      </w:r>
      <w:r w:rsidRPr="003B10C5">
        <w:rPr>
          <w:rFonts w:ascii="Times New Roman" w:hAnsi="Times New Roman" w:cs="Times New Roman"/>
          <w:sz w:val="24"/>
          <w:szCs w:val="24"/>
        </w:rPr>
        <w:t xml:space="preserve">I do not mean to claim that it is inadequate.  </w:t>
      </w:r>
      <w:r w:rsidR="003E284C">
        <w:rPr>
          <w:rFonts w:ascii="Times New Roman" w:hAnsi="Times New Roman" w:cs="Times New Roman"/>
          <w:sz w:val="24"/>
          <w:szCs w:val="24"/>
        </w:rPr>
        <w:t>Nevertheless,</w:t>
      </w:r>
      <w:r w:rsidRPr="003B10C5">
        <w:rPr>
          <w:rFonts w:ascii="Times New Roman" w:hAnsi="Times New Roman" w:cs="Times New Roman"/>
          <w:sz w:val="24"/>
          <w:szCs w:val="24"/>
        </w:rPr>
        <w:t xml:space="preserve"> a </w:t>
      </w:r>
      <w:r w:rsidR="00397869">
        <w:rPr>
          <w:rFonts w:ascii="Times New Roman" w:hAnsi="Times New Roman" w:cs="Times New Roman"/>
          <w:sz w:val="24"/>
          <w:szCs w:val="24"/>
        </w:rPr>
        <w:t xml:space="preserve">much </w:t>
      </w:r>
      <w:r w:rsidRPr="003B10C5">
        <w:rPr>
          <w:rFonts w:ascii="Times New Roman" w:hAnsi="Times New Roman" w:cs="Times New Roman"/>
          <w:sz w:val="24"/>
          <w:szCs w:val="24"/>
        </w:rPr>
        <w:t>simpler reply is open to Pereboom</w:t>
      </w:r>
      <w:r w:rsidR="00397869">
        <w:rPr>
          <w:rFonts w:ascii="Times New Roman" w:hAnsi="Times New Roman" w:cs="Times New Roman"/>
          <w:sz w:val="24"/>
          <w:szCs w:val="24"/>
        </w:rPr>
        <w:t>,</w:t>
      </w:r>
      <w:r w:rsidRPr="003B10C5">
        <w:rPr>
          <w:rFonts w:ascii="Times New Roman" w:hAnsi="Times New Roman" w:cs="Times New Roman"/>
          <w:sz w:val="24"/>
          <w:szCs w:val="24"/>
        </w:rPr>
        <w:t xml:space="preserve"> which appeals to my proposed notion of deliberatively significant alternatives.  Simply s</w:t>
      </w:r>
      <w:r w:rsidR="00592769">
        <w:rPr>
          <w:rFonts w:ascii="Times New Roman" w:hAnsi="Times New Roman" w:cs="Times New Roman"/>
          <w:sz w:val="24"/>
          <w:szCs w:val="24"/>
        </w:rPr>
        <w:t>tipulate that</w:t>
      </w:r>
      <w:r w:rsidRPr="003B10C5">
        <w:rPr>
          <w:rFonts w:ascii="Times New Roman" w:hAnsi="Times New Roman" w:cs="Times New Roman"/>
          <w:sz w:val="24"/>
          <w:szCs w:val="24"/>
        </w:rPr>
        <w:t xml:space="preserve"> when under significant time pressures, and considering alternative blameless courses of action, </w:t>
      </w:r>
      <w:r w:rsidR="00592769">
        <w:rPr>
          <w:rFonts w:ascii="Times New Roman" w:hAnsi="Times New Roman" w:cs="Times New Roman"/>
          <w:sz w:val="24"/>
          <w:szCs w:val="24"/>
        </w:rPr>
        <w:t xml:space="preserve">given Jones’s psychology, </w:t>
      </w:r>
      <w:r w:rsidRPr="003B10C5">
        <w:rPr>
          <w:rFonts w:ascii="Times New Roman" w:hAnsi="Times New Roman" w:cs="Times New Roman"/>
          <w:sz w:val="24"/>
          <w:szCs w:val="24"/>
        </w:rPr>
        <w:t xml:space="preserve">he is not inclined to persist in reflecting upon or seeking further reasons for action as </w:t>
      </w:r>
      <w:r w:rsidRPr="003B10C5">
        <w:rPr>
          <w:rFonts w:ascii="Times New Roman" w:hAnsi="Times New Roman" w:cs="Times New Roman"/>
          <w:i/>
          <w:sz w:val="24"/>
          <w:szCs w:val="24"/>
        </w:rPr>
        <w:t>itself</w:t>
      </w:r>
      <w:r w:rsidRPr="003B10C5">
        <w:rPr>
          <w:rFonts w:ascii="Times New Roman" w:hAnsi="Times New Roman" w:cs="Times New Roman"/>
          <w:sz w:val="24"/>
          <w:szCs w:val="24"/>
        </w:rPr>
        <w:t xml:space="preserve"> a blameless alternative.  </w:t>
      </w:r>
      <w:r w:rsidRPr="003B10C5">
        <w:rPr>
          <w:rFonts w:ascii="Times New Roman" w:hAnsi="Times New Roman" w:cs="Times New Roman"/>
          <w:sz w:val="24"/>
          <w:szCs w:val="24"/>
        </w:rPr>
        <w:lastRenderedPageBreak/>
        <w:t>He’s a “take charge” kind of guy.  It is not that he is incapable of continuing to reflect and deliberate</w:t>
      </w:r>
      <w:r w:rsidR="003E284C">
        <w:rPr>
          <w:rFonts w:ascii="Times New Roman" w:hAnsi="Times New Roman" w:cs="Times New Roman"/>
          <w:sz w:val="24"/>
          <w:szCs w:val="24"/>
        </w:rPr>
        <w:t xml:space="preserve"> by deciding to attend more carefully to moral reasons.  B</w:t>
      </w:r>
      <w:r w:rsidRPr="003B10C5">
        <w:rPr>
          <w:rFonts w:ascii="Times New Roman" w:hAnsi="Times New Roman" w:cs="Times New Roman"/>
          <w:sz w:val="24"/>
          <w:szCs w:val="24"/>
        </w:rPr>
        <w:t xml:space="preserve">ut as </w:t>
      </w:r>
      <w:r w:rsidRPr="003E284C">
        <w:rPr>
          <w:rFonts w:ascii="Times New Roman" w:hAnsi="Times New Roman" w:cs="Times New Roman"/>
          <w:i/>
          <w:sz w:val="24"/>
          <w:szCs w:val="24"/>
        </w:rPr>
        <w:t>he</w:t>
      </w:r>
      <w:r w:rsidRPr="003B10C5">
        <w:rPr>
          <w:rFonts w:ascii="Times New Roman" w:hAnsi="Times New Roman" w:cs="Times New Roman"/>
          <w:sz w:val="24"/>
          <w:szCs w:val="24"/>
        </w:rPr>
        <w:t xml:space="preserve"> is, were he to seek a means to avoid wrongdoing, he would act swiftly (so that, for instance, the two-minute window would not run out).   Dilly-dallying </w:t>
      </w:r>
      <w:r w:rsidR="0068424C">
        <w:rPr>
          <w:rFonts w:ascii="Times New Roman" w:hAnsi="Times New Roman" w:cs="Times New Roman"/>
          <w:sz w:val="24"/>
          <w:szCs w:val="24"/>
        </w:rPr>
        <w:t xml:space="preserve">by deliberating further </w:t>
      </w:r>
      <w:r w:rsidRPr="003B10C5">
        <w:rPr>
          <w:rFonts w:ascii="Times New Roman" w:hAnsi="Times New Roman" w:cs="Times New Roman"/>
          <w:sz w:val="24"/>
          <w:szCs w:val="24"/>
        </w:rPr>
        <w:t xml:space="preserve">would be for him </w:t>
      </w:r>
      <w:r w:rsidRPr="00592769">
        <w:rPr>
          <w:rFonts w:ascii="Times New Roman" w:hAnsi="Times New Roman" w:cs="Times New Roman"/>
          <w:i/>
          <w:sz w:val="24"/>
          <w:szCs w:val="24"/>
        </w:rPr>
        <w:t>deliberatively</w:t>
      </w:r>
      <w:r w:rsidRPr="003B10C5">
        <w:rPr>
          <w:rFonts w:ascii="Times New Roman" w:hAnsi="Times New Roman" w:cs="Times New Roman"/>
          <w:sz w:val="24"/>
          <w:szCs w:val="24"/>
        </w:rPr>
        <w:t xml:space="preserve"> </w:t>
      </w:r>
      <w:r w:rsidRPr="003E284C">
        <w:rPr>
          <w:rFonts w:ascii="Times New Roman" w:hAnsi="Times New Roman" w:cs="Times New Roman"/>
          <w:i/>
          <w:sz w:val="24"/>
          <w:szCs w:val="24"/>
        </w:rPr>
        <w:t>insignificant</w:t>
      </w:r>
      <w:r w:rsidRPr="003B10C5">
        <w:rPr>
          <w:rFonts w:ascii="Times New Roman" w:hAnsi="Times New Roman" w:cs="Times New Roman"/>
          <w:sz w:val="24"/>
          <w:szCs w:val="24"/>
        </w:rPr>
        <w:t>.  Thus, when he freely decides to do wrong at t1</w:t>
      </w:r>
      <w:r w:rsidR="00FC354D">
        <w:rPr>
          <w:rFonts w:ascii="Times New Roman" w:hAnsi="Times New Roman" w:cs="Times New Roman"/>
          <w:sz w:val="24"/>
          <w:szCs w:val="24"/>
        </w:rPr>
        <w:t>,</w:t>
      </w:r>
      <w:r w:rsidRPr="003B10C5">
        <w:rPr>
          <w:rFonts w:ascii="Times New Roman" w:hAnsi="Times New Roman" w:cs="Times New Roman"/>
          <w:sz w:val="24"/>
          <w:szCs w:val="24"/>
        </w:rPr>
        <w:t xml:space="preserve"> it is </w:t>
      </w:r>
      <w:r w:rsidRPr="003B10C5">
        <w:rPr>
          <w:rFonts w:ascii="Times New Roman" w:hAnsi="Times New Roman" w:cs="Times New Roman"/>
          <w:i/>
          <w:sz w:val="24"/>
          <w:szCs w:val="24"/>
        </w:rPr>
        <w:t>open</w:t>
      </w:r>
      <w:r w:rsidRPr="003B10C5">
        <w:rPr>
          <w:rFonts w:ascii="Times New Roman" w:hAnsi="Times New Roman" w:cs="Times New Roman"/>
          <w:sz w:val="24"/>
          <w:szCs w:val="24"/>
        </w:rPr>
        <w:t xml:space="preserve"> to him to </w:t>
      </w:r>
      <w:r w:rsidR="00CC5170">
        <w:rPr>
          <w:rFonts w:ascii="Times New Roman" w:hAnsi="Times New Roman" w:cs="Times New Roman"/>
          <w:sz w:val="24"/>
          <w:szCs w:val="24"/>
        </w:rPr>
        <w:t>attend</w:t>
      </w:r>
      <w:r w:rsidR="003E284C">
        <w:rPr>
          <w:rFonts w:ascii="Times New Roman" w:hAnsi="Times New Roman" w:cs="Times New Roman"/>
          <w:sz w:val="24"/>
          <w:szCs w:val="24"/>
        </w:rPr>
        <w:t xml:space="preserve"> more to moral reasons</w:t>
      </w:r>
      <w:r w:rsidR="00FC354D">
        <w:rPr>
          <w:rFonts w:ascii="Times New Roman" w:hAnsi="Times New Roman" w:cs="Times New Roman"/>
          <w:sz w:val="24"/>
          <w:szCs w:val="24"/>
        </w:rPr>
        <w:t xml:space="preserve"> up until but </w:t>
      </w:r>
      <w:r w:rsidR="00CC5170">
        <w:rPr>
          <w:rFonts w:ascii="Times New Roman" w:hAnsi="Times New Roman" w:cs="Times New Roman"/>
          <w:sz w:val="24"/>
          <w:szCs w:val="24"/>
        </w:rPr>
        <w:t xml:space="preserve">not </w:t>
      </w:r>
      <w:r w:rsidR="00FC354D">
        <w:rPr>
          <w:rFonts w:ascii="Times New Roman" w:hAnsi="Times New Roman" w:cs="Times New Roman"/>
          <w:sz w:val="24"/>
          <w:szCs w:val="24"/>
        </w:rPr>
        <w:t>including t3</w:t>
      </w:r>
      <w:r w:rsidRPr="003B10C5">
        <w:rPr>
          <w:rFonts w:ascii="Times New Roman" w:hAnsi="Times New Roman" w:cs="Times New Roman"/>
          <w:sz w:val="24"/>
          <w:szCs w:val="24"/>
        </w:rPr>
        <w:t>.  But if he were to avoid blameworthiness</w:t>
      </w:r>
      <w:r w:rsidR="003E284C">
        <w:rPr>
          <w:rFonts w:ascii="Times New Roman" w:hAnsi="Times New Roman" w:cs="Times New Roman"/>
          <w:sz w:val="24"/>
          <w:szCs w:val="24"/>
        </w:rPr>
        <w:t xml:space="preserve"> for his deciding as he does</w:t>
      </w:r>
      <w:r w:rsidRPr="003B10C5">
        <w:rPr>
          <w:rFonts w:ascii="Times New Roman" w:hAnsi="Times New Roman" w:cs="Times New Roman"/>
          <w:sz w:val="24"/>
          <w:szCs w:val="24"/>
        </w:rPr>
        <w:t xml:space="preserve">, </w:t>
      </w:r>
      <w:r w:rsidRPr="003E284C">
        <w:rPr>
          <w:rFonts w:ascii="Times New Roman" w:hAnsi="Times New Roman" w:cs="Times New Roman"/>
          <w:i/>
          <w:sz w:val="24"/>
          <w:szCs w:val="24"/>
        </w:rPr>
        <w:t>he</w:t>
      </w:r>
      <w:r w:rsidRPr="003B10C5">
        <w:rPr>
          <w:rFonts w:ascii="Times New Roman" w:hAnsi="Times New Roman" w:cs="Times New Roman"/>
          <w:sz w:val="24"/>
          <w:szCs w:val="24"/>
        </w:rPr>
        <w:t xml:space="preserve"> sim</w:t>
      </w:r>
      <w:r w:rsidR="00592769">
        <w:rPr>
          <w:rFonts w:ascii="Times New Roman" w:hAnsi="Times New Roman" w:cs="Times New Roman"/>
          <w:sz w:val="24"/>
          <w:szCs w:val="24"/>
        </w:rPr>
        <w:t>ply would not do so like this. H</w:t>
      </w:r>
      <w:r w:rsidRPr="003B10C5">
        <w:rPr>
          <w:rFonts w:ascii="Times New Roman" w:hAnsi="Times New Roman" w:cs="Times New Roman"/>
          <w:sz w:val="24"/>
          <w:szCs w:val="24"/>
        </w:rPr>
        <w:t>ence</w:t>
      </w:r>
      <w:r w:rsidR="00592769">
        <w:rPr>
          <w:rFonts w:ascii="Times New Roman" w:hAnsi="Times New Roman" w:cs="Times New Roman"/>
          <w:sz w:val="24"/>
          <w:szCs w:val="24"/>
        </w:rPr>
        <w:t>,</w:t>
      </w:r>
      <w:r w:rsidRPr="003B10C5">
        <w:rPr>
          <w:rFonts w:ascii="Times New Roman" w:hAnsi="Times New Roman" w:cs="Times New Roman"/>
          <w:sz w:val="24"/>
          <w:szCs w:val="24"/>
        </w:rPr>
        <w:t xml:space="preserve"> such an alternative is not robust.  </w:t>
      </w:r>
    </w:p>
    <w:p w:rsidR="00135679" w:rsidRPr="003B10C5" w:rsidRDefault="00135679" w:rsidP="00135679">
      <w:pPr>
        <w:rPr>
          <w:rFonts w:ascii="Times New Roman" w:hAnsi="Times New Roman" w:cs="Times New Roman"/>
          <w:sz w:val="24"/>
          <w:szCs w:val="24"/>
        </w:rPr>
      </w:pPr>
    </w:p>
    <w:p w:rsidR="00135679" w:rsidRPr="003B10C5" w:rsidRDefault="00550031" w:rsidP="00135679">
      <w:pPr>
        <w:rPr>
          <w:rFonts w:ascii="Times New Roman" w:hAnsi="Times New Roman" w:cs="Times New Roman"/>
          <w:i/>
          <w:sz w:val="24"/>
          <w:szCs w:val="24"/>
        </w:rPr>
      </w:pPr>
      <w:r>
        <w:rPr>
          <w:rFonts w:ascii="Times New Roman" w:hAnsi="Times New Roman" w:cs="Times New Roman"/>
          <w:i/>
          <w:sz w:val="24"/>
          <w:szCs w:val="24"/>
        </w:rPr>
        <w:t>3.</w:t>
      </w:r>
      <w:r w:rsidR="00135679" w:rsidRPr="003B10C5">
        <w:rPr>
          <w:rFonts w:ascii="Times New Roman" w:hAnsi="Times New Roman" w:cs="Times New Roman"/>
          <w:i/>
          <w:sz w:val="24"/>
          <w:szCs w:val="24"/>
        </w:rPr>
        <w:t xml:space="preserve"> Challenges to Pereboom’s Frankfurt-style Example </w:t>
      </w:r>
      <w:r w:rsidR="00135679">
        <w:rPr>
          <w:rFonts w:ascii="Times New Roman" w:hAnsi="Times New Roman" w:cs="Times New Roman"/>
          <w:i/>
          <w:sz w:val="24"/>
          <w:szCs w:val="24"/>
        </w:rPr>
        <w:t>‘</w:t>
      </w:r>
      <w:r w:rsidR="00135679" w:rsidRPr="003B10C5">
        <w:rPr>
          <w:rFonts w:ascii="Times New Roman" w:hAnsi="Times New Roman" w:cs="Times New Roman"/>
          <w:i/>
          <w:sz w:val="24"/>
          <w:szCs w:val="24"/>
        </w:rPr>
        <w:t>Tax Cut</w:t>
      </w:r>
      <w:r w:rsidR="00135679">
        <w:rPr>
          <w:rFonts w:ascii="Times New Roman" w:hAnsi="Times New Roman" w:cs="Times New Roman"/>
          <w:i/>
          <w:sz w:val="24"/>
          <w:szCs w:val="24"/>
        </w:rPr>
        <w:t>’</w:t>
      </w:r>
    </w:p>
    <w:p w:rsidR="00135679" w:rsidRPr="003B10C5" w:rsidRDefault="00CC5170" w:rsidP="00135679">
      <w:pPr>
        <w:ind w:firstLine="720"/>
        <w:rPr>
          <w:rFonts w:ascii="Times New Roman" w:hAnsi="Times New Roman" w:cs="Times New Roman"/>
          <w:sz w:val="24"/>
          <w:szCs w:val="24"/>
        </w:rPr>
      </w:pPr>
      <w:r>
        <w:rPr>
          <w:rFonts w:ascii="Times New Roman" w:hAnsi="Times New Roman" w:cs="Times New Roman"/>
          <w:sz w:val="24"/>
          <w:szCs w:val="24"/>
        </w:rPr>
        <w:t xml:space="preserve">I turn to </w:t>
      </w:r>
      <w:r w:rsidR="00710FD7">
        <w:rPr>
          <w:rFonts w:ascii="Times New Roman" w:hAnsi="Times New Roman" w:cs="Times New Roman"/>
          <w:sz w:val="24"/>
          <w:szCs w:val="24"/>
        </w:rPr>
        <w:t xml:space="preserve">more </w:t>
      </w:r>
      <w:r w:rsidR="00135679" w:rsidRPr="003B10C5">
        <w:rPr>
          <w:rFonts w:ascii="Times New Roman" w:hAnsi="Times New Roman" w:cs="Times New Roman"/>
          <w:sz w:val="24"/>
          <w:szCs w:val="24"/>
        </w:rPr>
        <w:t>significant challenge</w:t>
      </w:r>
      <w:r>
        <w:rPr>
          <w:rFonts w:ascii="Times New Roman" w:hAnsi="Times New Roman" w:cs="Times New Roman"/>
          <w:sz w:val="24"/>
          <w:szCs w:val="24"/>
        </w:rPr>
        <w:t>s</w:t>
      </w:r>
      <w:r w:rsidR="00135679" w:rsidRPr="003B10C5">
        <w:rPr>
          <w:rFonts w:ascii="Times New Roman" w:hAnsi="Times New Roman" w:cs="Times New Roman"/>
          <w:sz w:val="24"/>
          <w:szCs w:val="24"/>
        </w:rPr>
        <w:t xml:space="preserve"> to Pereboom’s Frankfurt-style case.  As is well known, Pereboom finesses a familiar challenge to earlier iterations of Frankfurt’s argument by developing a prior-sign Frankfurt-style example making use of only a necessary condition for a particular </w:t>
      </w:r>
      <w:r w:rsidR="000A1DDB">
        <w:rPr>
          <w:rFonts w:ascii="Times New Roman" w:hAnsi="Times New Roman" w:cs="Times New Roman"/>
          <w:sz w:val="24"/>
          <w:szCs w:val="24"/>
        </w:rPr>
        <w:t xml:space="preserve">blameless </w:t>
      </w:r>
      <w:r w:rsidR="00135679" w:rsidRPr="003B10C5">
        <w:rPr>
          <w:rFonts w:ascii="Times New Roman" w:hAnsi="Times New Roman" w:cs="Times New Roman"/>
          <w:sz w:val="24"/>
          <w:szCs w:val="24"/>
        </w:rPr>
        <w:t>course of free action (such as deciding to vote against a tax cut)</w:t>
      </w:r>
      <w:r w:rsidR="00135679">
        <w:rPr>
          <w:rFonts w:ascii="Times New Roman" w:hAnsi="Times New Roman" w:cs="Times New Roman"/>
          <w:sz w:val="24"/>
          <w:szCs w:val="24"/>
        </w:rPr>
        <w:t>.  This is a crucial feature</w:t>
      </w:r>
      <w:r w:rsidR="00135679" w:rsidRPr="003B10C5">
        <w:rPr>
          <w:rFonts w:ascii="Times New Roman" w:hAnsi="Times New Roman" w:cs="Times New Roman"/>
          <w:sz w:val="24"/>
          <w:szCs w:val="24"/>
        </w:rPr>
        <w:t xml:space="preserve"> of his earlier (2001) argument, and his more rece</w:t>
      </w:r>
      <w:r w:rsidR="000A1DDB">
        <w:rPr>
          <w:rFonts w:ascii="Times New Roman" w:hAnsi="Times New Roman" w:cs="Times New Roman"/>
          <w:sz w:val="24"/>
          <w:szCs w:val="24"/>
        </w:rPr>
        <w:t>nt argument (2014).  By use of his kind of</w:t>
      </w:r>
      <w:r w:rsidR="00135679" w:rsidRPr="003B10C5">
        <w:rPr>
          <w:rFonts w:ascii="Times New Roman" w:hAnsi="Times New Roman" w:cs="Times New Roman"/>
          <w:sz w:val="24"/>
          <w:szCs w:val="24"/>
        </w:rPr>
        <w:t xml:space="preserve"> prior-sign example, Pereboom means to chart a path between two horns of a dilemma according to which any potential Frankfurt example either assumes that the agent’s free action is determine</w:t>
      </w:r>
      <w:r w:rsidR="00AF7B8D">
        <w:rPr>
          <w:rFonts w:ascii="Times New Roman" w:hAnsi="Times New Roman" w:cs="Times New Roman"/>
          <w:sz w:val="24"/>
          <w:szCs w:val="24"/>
        </w:rPr>
        <w:t>d</w:t>
      </w:r>
      <w:r w:rsidR="00135679" w:rsidRPr="003B10C5">
        <w:rPr>
          <w:rFonts w:ascii="Times New Roman" w:hAnsi="Times New Roman" w:cs="Times New Roman"/>
          <w:sz w:val="24"/>
          <w:szCs w:val="24"/>
        </w:rPr>
        <w:t>, or includes a robust alternative course of action</w:t>
      </w:r>
      <w:r>
        <w:rPr>
          <w:rFonts w:ascii="Times New Roman" w:hAnsi="Times New Roman" w:cs="Times New Roman"/>
          <w:sz w:val="24"/>
          <w:szCs w:val="24"/>
        </w:rPr>
        <w:t xml:space="preserve">. </w:t>
      </w:r>
      <w:r w:rsidR="00AF7B8D">
        <w:rPr>
          <w:rFonts w:ascii="Times New Roman" w:hAnsi="Times New Roman" w:cs="Times New Roman"/>
          <w:sz w:val="24"/>
          <w:szCs w:val="24"/>
        </w:rPr>
        <w:t xml:space="preserve">The former is alleged to beg the question against the </w:t>
      </w:r>
      <w:r w:rsidR="00ED2200">
        <w:rPr>
          <w:rFonts w:ascii="Times New Roman" w:hAnsi="Times New Roman" w:cs="Times New Roman"/>
          <w:sz w:val="24"/>
          <w:szCs w:val="24"/>
        </w:rPr>
        <w:t>in</w:t>
      </w:r>
      <w:r w:rsidR="00AF7B8D">
        <w:rPr>
          <w:rFonts w:ascii="Times New Roman" w:hAnsi="Times New Roman" w:cs="Times New Roman"/>
          <w:sz w:val="24"/>
          <w:szCs w:val="24"/>
        </w:rPr>
        <w:t>compatibilist; the latter</w:t>
      </w:r>
      <w:r>
        <w:rPr>
          <w:rFonts w:ascii="Times New Roman" w:hAnsi="Times New Roman" w:cs="Times New Roman"/>
          <w:sz w:val="24"/>
          <w:szCs w:val="24"/>
        </w:rPr>
        <w:t xml:space="preserve"> would</w:t>
      </w:r>
      <w:r w:rsidR="00135679" w:rsidRPr="003B10C5">
        <w:rPr>
          <w:rFonts w:ascii="Times New Roman" w:hAnsi="Times New Roman" w:cs="Times New Roman"/>
          <w:sz w:val="24"/>
          <w:szCs w:val="24"/>
        </w:rPr>
        <w:t xml:space="preserve"> not </w:t>
      </w:r>
      <w:r w:rsidR="00AF7B8D">
        <w:rPr>
          <w:rFonts w:ascii="Times New Roman" w:hAnsi="Times New Roman" w:cs="Times New Roman"/>
          <w:sz w:val="24"/>
          <w:szCs w:val="24"/>
        </w:rPr>
        <w:t>show</w:t>
      </w:r>
      <w:r w:rsidR="00135679" w:rsidRPr="003B10C5">
        <w:rPr>
          <w:rFonts w:ascii="Times New Roman" w:hAnsi="Times New Roman" w:cs="Times New Roman"/>
          <w:sz w:val="24"/>
          <w:szCs w:val="24"/>
        </w:rPr>
        <w:t xml:space="preserve"> that moral responsibility does not require </w:t>
      </w:r>
      <w:r w:rsidR="00334D85">
        <w:rPr>
          <w:rFonts w:ascii="Times New Roman" w:hAnsi="Times New Roman" w:cs="Times New Roman"/>
          <w:sz w:val="24"/>
          <w:szCs w:val="24"/>
        </w:rPr>
        <w:t xml:space="preserve">the </w:t>
      </w:r>
      <w:r w:rsidR="00135679" w:rsidRPr="003B10C5">
        <w:rPr>
          <w:rFonts w:ascii="Times New Roman" w:hAnsi="Times New Roman" w:cs="Times New Roman"/>
          <w:sz w:val="24"/>
          <w:szCs w:val="24"/>
        </w:rPr>
        <w:t xml:space="preserve">freedom to do otherwise (Ginet, 1996; Kane, 1996; and Widerker, 1995).  </w:t>
      </w:r>
    </w:p>
    <w:p w:rsidR="00135679" w:rsidRPr="003B10C5" w:rsidRDefault="00135679" w:rsidP="00135679">
      <w:pPr>
        <w:ind w:firstLine="720"/>
        <w:rPr>
          <w:rFonts w:ascii="Times New Roman" w:hAnsi="Times New Roman" w:cs="Times New Roman"/>
          <w:sz w:val="24"/>
          <w:szCs w:val="24"/>
        </w:rPr>
      </w:pPr>
      <w:r w:rsidRPr="003B10C5">
        <w:rPr>
          <w:rFonts w:ascii="Times New Roman" w:hAnsi="Times New Roman" w:cs="Times New Roman"/>
          <w:sz w:val="24"/>
          <w:szCs w:val="24"/>
        </w:rPr>
        <w:t xml:space="preserve">While my allegiances are with Pereboom, I am not convinced that the sort of prior sign he envisages can evade the second horn of the dilemma.  The most crucial feature of his proposed prior-sign is to make an alternative course of free action dependent upon considering moral reasons with a certain degree of force.  In the case of Tax Cut, what would get Jones to do so is an enhanced motivational state brought on by imagining how angry his boss would be were she to learn that Jones voted for the tax cut. This feature of Pereboom’s argument is commendable.  What is problematic is that Pereboom arranges the case so that Jones is able to use his libertarian free will to imagine </w:t>
      </w:r>
      <w:r w:rsidR="00174F92">
        <w:rPr>
          <w:rFonts w:ascii="Times New Roman" w:hAnsi="Times New Roman" w:cs="Times New Roman"/>
          <w:sz w:val="24"/>
          <w:szCs w:val="24"/>
        </w:rPr>
        <w:t xml:space="preserve">vividly </w:t>
      </w:r>
      <w:r w:rsidRPr="003B10C5">
        <w:rPr>
          <w:rFonts w:ascii="Times New Roman" w:hAnsi="Times New Roman" w:cs="Times New Roman"/>
          <w:sz w:val="24"/>
          <w:szCs w:val="24"/>
        </w:rPr>
        <w:t xml:space="preserve">his boss’s response, knowing that, were he to do so, it would place him in a motivational state that would be amenable to deciding </w:t>
      </w:r>
      <w:r w:rsidR="000A1DDB">
        <w:rPr>
          <w:rFonts w:ascii="Times New Roman" w:hAnsi="Times New Roman" w:cs="Times New Roman"/>
          <w:sz w:val="24"/>
          <w:szCs w:val="24"/>
        </w:rPr>
        <w:t xml:space="preserve">freely </w:t>
      </w:r>
      <w:r w:rsidRPr="003B10C5">
        <w:rPr>
          <w:rFonts w:ascii="Times New Roman" w:hAnsi="Times New Roman" w:cs="Times New Roman"/>
          <w:sz w:val="24"/>
          <w:szCs w:val="24"/>
        </w:rPr>
        <w:t xml:space="preserve">to vote against the tax cut.  About this feature of the case, I wish to raise </w:t>
      </w:r>
      <w:r w:rsidR="00153584">
        <w:rPr>
          <w:rFonts w:ascii="Times New Roman" w:hAnsi="Times New Roman" w:cs="Times New Roman"/>
          <w:sz w:val="24"/>
          <w:szCs w:val="24"/>
        </w:rPr>
        <w:t>three</w:t>
      </w:r>
      <w:r w:rsidRPr="003B10C5">
        <w:rPr>
          <w:rFonts w:ascii="Times New Roman" w:hAnsi="Times New Roman" w:cs="Times New Roman"/>
          <w:sz w:val="24"/>
          <w:szCs w:val="24"/>
        </w:rPr>
        <w:t xml:space="preserve"> concerns</w:t>
      </w:r>
      <w:r w:rsidR="00B33F13">
        <w:rPr>
          <w:rFonts w:ascii="Times New Roman" w:hAnsi="Times New Roman" w:cs="Times New Roman"/>
          <w:sz w:val="24"/>
          <w:szCs w:val="24"/>
        </w:rPr>
        <w:t>. In the next section</w:t>
      </w:r>
      <w:r w:rsidR="00334D85">
        <w:rPr>
          <w:rFonts w:ascii="Times New Roman" w:hAnsi="Times New Roman" w:cs="Times New Roman"/>
          <w:sz w:val="24"/>
          <w:szCs w:val="24"/>
        </w:rPr>
        <w:t xml:space="preserve"> (sec 4)</w:t>
      </w:r>
      <w:r w:rsidR="00B33F13">
        <w:rPr>
          <w:rFonts w:ascii="Times New Roman" w:hAnsi="Times New Roman" w:cs="Times New Roman"/>
          <w:sz w:val="24"/>
          <w:szCs w:val="24"/>
        </w:rPr>
        <w:t xml:space="preserve">, I will offer </w:t>
      </w:r>
      <w:r w:rsidRPr="003B10C5">
        <w:rPr>
          <w:rFonts w:ascii="Times New Roman" w:hAnsi="Times New Roman" w:cs="Times New Roman"/>
          <w:sz w:val="24"/>
          <w:szCs w:val="24"/>
        </w:rPr>
        <w:t>a simple proposal meant to avoid these difficulties.</w:t>
      </w:r>
    </w:p>
    <w:p w:rsidR="00135679" w:rsidRPr="003B10C5" w:rsidRDefault="00135679" w:rsidP="00135679">
      <w:pPr>
        <w:rPr>
          <w:rFonts w:ascii="Times New Roman" w:hAnsi="Times New Roman" w:cs="Times New Roman"/>
          <w:sz w:val="24"/>
          <w:szCs w:val="24"/>
        </w:rPr>
      </w:pPr>
    </w:p>
    <w:p w:rsidR="00135679" w:rsidRPr="003B10C5" w:rsidRDefault="00550031" w:rsidP="00135679">
      <w:pPr>
        <w:rPr>
          <w:rFonts w:ascii="Times New Roman" w:hAnsi="Times New Roman" w:cs="Times New Roman"/>
          <w:sz w:val="24"/>
          <w:szCs w:val="24"/>
        </w:rPr>
      </w:pPr>
      <w:r>
        <w:rPr>
          <w:rFonts w:ascii="Times New Roman" w:hAnsi="Times New Roman" w:cs="Times New Roman"/>
          <w:i/>
          <w:sz w:val="24"/>
          <w:szCs w:val="24"/>
        </w:rPr>
        <w:t>3</w:t>
      </w:r>
      <w:r w:rsidR="00153584">
        <w:rPr>
          <w:rFonts w:ascii="Times New Roman" w:hAnsi="Times New Roman" w:cs="Times New Roman"/>
          <w:i/>
          <w:sz w:val="24"/>
          <w:szCs w:val="24"/>
        </w:rPr>
        <w:t>.1</w:t>
      </w:r>
      <w:r w:rsidR="000A1DDB">
        <w:rPr>
          <w:rFonts w:ascii="Times New Roman" w:hAnsi="Times New Roman" w:cs="Times New Roman"/>
          <w:i/>
          <w:sz w:val="24"/>
          <w:szCs w:val="24"/>
        </w:rPr>
        <w:t xml:space="preserve"> </w:t>
      </w:r>
      <w:r w:rsidR="00135679" w:rsidRPr="003B10C5">
        <w:rPr>
          <w:rFonts w:ascii="Times New Roman" w:hAnsi="Times New Roman" w:cs="Times New Roman"/>
          <w:i/>
          <w:sz w:val="24"/>
          <w:szCs w:val="24"/>
        </w:rPr>
        <w:t>Derivative Responsibility</w:t>
      </w:r>
      <w:r w:rsidR="00135679" w:rsidRPr="003B10C5">
        <w:rPr>
          <w:rFonts w:ascii="Times New Roman" w:hAnsi="Times New Roman" w:cs="Times New Roman"/>
          <w:sz w:val="24"/>
          <w:szCs w:val="24"/>
        </w:rPr>
        <w:t xml:space="preserve"> </w:t>
      </w:r>
    </w:p>
    <w:p w:rsidR="00135679" w:rsidRPr="003B10C5" w:rsidRDefault="00153584" w:rsidP="00135679">
      <w:pPr>
        <w:ind w:firstLine="720"/>
        <w:rPr>
          <w:rFonts w:ascii="Times New Roman" w:hAnsi="Times New Roman" w:cs="Times New Roman"/>
          <w:sz w:val="24"/>
          <w:szCs w:val="24"/>
        </w:rPr>
      </w:pPr>
      <w:r>
        <w:rPr>
          <w:rFonts w:ascii="Times New Roman" w:hAnsi="Times New Roman" w:cs="Times New Roman"/>
          <w:sz w:val="24"/>
          <w:szCs w:val="24"/>
        </w:rPr>
        <w:t>First</w:t>
      </w:r>
      <w:r w:rsidR="00135679" w:rsidRPr="003B10C5">
        <w:rPr>
          <w:rFonts w:ascii="Times New Roman" w:hAnsi="Times New Roman" w:cs="Times New Roman"/>
          <w:sz w:val="24"/>
          <w:szCs w:val="24"/>
        </w:rPr>
        <w:t xml:space="preserve">, there is </w:t>
      </w:r>
      <w:r w:rsidR="008C74A6">
        <w:rPr>
          <w:rFonts w:ascii="Times New Roman" w:hAnsi="Times New Roman" w:cs="Times New Roman"/>
          <w:sz w:val="24"/>
          <w:szCs w:val="24"/>
        </w:rPr>
        <w:t>some reason to worry</w:t>
      </w:r>
      <w:r w:rsidR="00135679" w:rsidRPr="003B10C5">
        <w:rPr>
          <w:rFonts w:ascii="Times New Roman" w:hAnsi="Times New Roman" w:cs="Times New Roman"/>
          <w:sz w:val="24"/>
          <w:szCs w:val="24"/>
        </w:rPr>
        <w:t xml:space="preserve"> that </w:t>
      </w:r>
      <w:r w:rsidR="008C74A6">
        <w:rPr>
          <w:rFonts w:ascii="Times New Roman" w:hAnsi="Times New Roman" w:cs="Times New Roman"/>
          <w:sz w:val="24"/>
          <w:szCs w:val="24"/>
        </w:rPr>
        <w:t xml:space="preserve">perhaps </w:t>
      </w:r>
      <w:r w:rsidR="00135679" w:rsidRPr="003B10C5">
        <w:rPr>
          <w:rFonts w:ascii="Times New Roman" w:hAnsi="Times New Roman" w:cs="Times New Roman"/>
          <w:sz w:val="24"/>
          <w:szCs w:val="24"/>
        </w:rPr>
        <w:t xml:space="preserve">Jones’s responsibility for his decision in Tax Cut is derivative, despite Pereboom’s arguments to the contrary.  Why?  Jones is aware that, unless he </w:t>
      </w:r>
      <w:r w:rsidR="00A839E9">
        <w:rPr>
          <w:rFonts w:ascii="Times New Roman" w:hAnsi="Times New Roman" w:cs="Times New Roman"/>
          <w:sz w:val="24"/>
          <w:szCs w:val="24"/>
        </w:rPr>
        <w:t xml:space="preserve">decides to imagine vividly his boss’s reaction to </w:t>
      </w:r>
      <w:r w:rsidR="004A4D7E">
        <w:rPr>
          <w:rFonts w:ascii="Times New Roman" w:hAnsi="Times New Roman" w:cs="Times New Roman"/>
          <w:sz w:val="24"/>
          <w:szCs w:val="24"/>
        </w:rPr>
        <w:t xml:space="preserve">him </w:t>
      </w:r>
      <w:r w:rsidR="00A839E9">
        <w:rPr>
          <w:rFonts w:ascii="Times New Roman" w:hAnsi="Times New Roman" w:cs="Times New Roman"/>
          <w:sz w:val="24"/>
          <w:szCs w:val="24"/>
        </w:rPr>
        <w:t xml:space="preserve">voting </w:t>
      </w:r>
      <w:r w:rsidR="004A4D7E">
        <w:rPr>
          <w:rFonts w:ascii="Times New Roman" w:hAnsi="Times New Roman" w:cs="Times New Roman"/>
          <w:sz w:val="24"/>
          <w:szCs w:val="24"/>
        </w:rPr>
        <w:t>for</w:t>
      </w:r>
      <w:r w:rsidR="00A839E9">
        <w:rPr>
          <w:rFonts w:ascii="Times New Roman" w:hAnsi="Times New Roman" w:cs="Times New Roman"/>
          <w:sz w:val="24"/>
          <w:szCs w:val="24"/>
        </w:rPr>
        <w:t xml:space="preserve"> the tax cut</w:t>
      </w:r>
      <w:r w:rsidR="00135679" w:rsidRPr="003B10C5">
        <w:rPr>
          <w:rFonts w:ascii="Times New Roman" w:hAnsi="Times New Roman" w:cs="Times New Roman"/>
          <w:sz w:val="24"/>
          <w:szCs w:val="24"/>
        </w:rPr>
        <w:t xml:space="preserve">, </w:t>
      </w:r>
      <w:r w:rsidR="00A839E9">
        <w:rPr>
          <w:rFonts w:ascii="Times New Roman" w:hAnsi="Times New Roman" w:cs="Times New Roman"/>
          <w:sz w:val="24"/>
          <w:szCs w:val="24"/>
        </w:rPr>
        <w:t>a decision</w:t>
      </w:r>
      <w:r w:rsidR="00135679" w:rsidRPr="003B10C5">
        <w:rPr>
          <w:rFonts w:ascii="Times New Roman" w:hAnsi="Times New Roman" w:cs="Times New Roman"/>
          <w:sz w:val="24"/>
          <w:szCs w:val="24"/>
        </w:rPr>
        <w:t xml:space="preserve"> he is free to make, he will certainly do something morally wrong</w:t>
      </w:r>
      <w:r w:rsidR="004A4D7E">
        <w:rPr>
          <w:rFonts w:ascii="Times New Roman" w:hAnsi="Times New Roman" w:cs="Times New Roman"/>
          <w:sz w:val="24"/>
          <w:szCs w:val="24"/>
        </w:rPr>
        <w:t>—he’ll</w:t>
      </w:r>
      <w:r w:rsidR="00A839E9">
        <w:rPr>
          <w:rFonts w:ascii="Times New Roman" w:hAnsi="Times New Roman" w:cs="Times New Roman"/>
          <w:sz w:val="24"/>
          <w:szCs w:val="24"/>
        </w:rPr>
        <w:t xml:space="preserve"> vote for the tax cut</w:t>
      </w:r>
      <w:r w:rsidR="00135679" w:rsidRPr="003B10C5">
        <w:rPr>
          <w:rFonts w:ascii="Times New Roman" w:hAnsi="Times New Roman" w:cs="Times New Roman"/>
          <w:sz w:val="24"/>
          <w:szCs w:val="24"/>
        </w:rPr>
        <w:t xml:space="preserve">.  While it </w:t>
      </w:r>
      <w:r w:rsidR="004A4D7E">
        <w:rPr>
          <w:rFonts w:ascii="Times New Roman" w:hAnsi="Times New Roman" w:cs="Times New Roman"/>
          <w:sz w:val="24"/>
          <w:szCs w:val="24"/>
        </w:rPr>
        <w:t>is true that, were he to decide to imagine his boss’s reaction</w:t>
      </w:r>
      <w:r w:rsidR="00135679" w:rsidRPr="003B10C5">
        <w:rPr>
          <w:rFonts w:ascii="Times New Roman" w:hAnsi="Times New Roman" w:cs="Times New Roman"/>
          <w:sz w:val="24"/>
          <w:szCs w:val="24"/>
        </w:rPr>
        <w:t>, he is still at risk of wrongdoing (and he is aware of this), it is a</w:t>
      </w:r>
      <w:r w:rsidR="004A4D7E">
        <w:rPr>
          <w:rFonts w:ascii="Times New Roman" w:hAnsi="Times New Roman" w:cs="Times New Roman"/>
          <w:sz w:val="24"/>
          <w:szCs w:val="24"/>
        </w:rPr>
        <w:t>lso true that failure to make this decision</w:t>
      </w:r>
      <w:r w:rsidR="00135679" w:rsidRPr="003B10C5">
        <w:rPr>
          <w:rFonts w:ascii="Times New Roman" w:hAnsi="Times New Roman" w:cs="Times New Roman"/>
          <w:sz w:val="24"/>
          <w:szCs w:val="24"/>
        </w:rPr>
        <w:t xml:space="preserve"> at some point pretty much ensures moral wrong doing.  It is as if, by freely and knowingly omitting to make a certain decision, he is knowingly setting hi</w:t>
      </w:r>
      <w:r w:rsidR="007159A7">
        <w:rPr>
          <w:rFonts w:ascii="Times New Roman" w:hAnsi="Times New Roman" w:cs="Times New Roman"/>
          <w:sz w:val="24"/>
          <w:szCs w:val="24"/>
        </w:rPr>
        <w:t>mself on a path to wrongdoing. O</w:t>
      </w:r>
      <w:r w:rsidR="00135679" w:rsidRPr="003B10C5">
        <w:rPr>
          <w:rFonts w:ascii="Times New Roman" w:hAnsi="Times New Roman" w:cs="Times New Roman"/>
          <w:sz w:val="24"/>
          <w:szCs w:val="24"/>
        </w:rPr>
        <w:t xml:space="preserve">r at least he is failing to take whatever steps he might be able to take to avoid this path.  This </w:t>
      </w:r>
      <w:r w:rsidR="00AD1AEF">
        <w:rPr>
          <w:rFonts w:ascii="Times New Roman" w:hAnsi="Times New Roman" w:cs="Times New Roman"/>
          <w:sz w:val="24"/>
          <w:szCs w:val="24"/>
        </w:rPr>
        <w:t>is</w:t>
      </w:r>
      <w:r w:rsidR="00135679" w:rsidRPr="003B10C5">
        <w:rPr>
          <w:rFonts w:ascii="Times New Roman" w:hAnsi="Times New Roman" w:cs="Times New Roman"/>
          <w:sz w:val="24"/>
          <w:szCs w:val="24"/>
        </w:rPr>
        <w:t xml:space="preserve"> analogous to an alcoholic who when out with friends finds herself having to decide whether or not to enter a bar that her crew wants to enter.  She knows both that, if she doe</w:t>
      </w:r>
      <w:r w:rsidR="000B64BE">
        <w:rPr>
          <w:rFonts w:ascii="Times New Roman" w:hAnsi="Times New Roman" w:cs="Times New Roman"/>
          <w:sz w:val="24"/>
          <w:szCs w:val="24"/>
        </w:rPr>
        <w:t>s not decide to stay out, she’</w:t>
      </w:r>
      <w:r w:rsidR="00135679" w:rsidRPr="003B10C5">
        <w:rPr>
          <w:rFonts w:ascii="Times New Roman" w:hAnsi="Times New Roman" w:cs="Times New Roman"/>
          <w:sz w:val="24"/>
          <w:szCs w:val="24"/>
        </w:rPr>
        <w:t xml:space="preserve">ll very likely drink while inside the bar, and that she is free </w:t>
      </w:r>
      <w:r w:rsidR="007159A7">
        <w:rPr>
          <w:rFonts w:ascii="Times New Roman" w:hAnsi="Times New Roman" w:cs="Times New Roman"/>
          <w:sz w:val="24"/>
          <w:szCs w:val="24"/>
        </w:rPr>
        <w:t>to decide to stay out rather tha</w:t>
      </w:r>
      <w:r w:rsidR="00135679" w:rsidRPr="003B10C5">
        <w:rPr>
          <w:rFonts w:ascii="Times New Roman" w:hAnsi="Times New Roman" w:cs="Times New Roman"/>
          <w:sz w:val="24"/>
          <w:szCs w:val="24"/>
        </w:rPr>
        <w:t xml:space="preserve">n enter the bar.  She also knows that if she does decide to stay out, this is no guarantee that she will not drink.  Other temptations might arise.  Regardless by refraining from deciding to stay out and </w:t>
      </w:r>
      <w:r w:rsidR="00135679" w:rsidRPr="003B10C5">
        <w:rPr>
          <w:rFonts w:ascii="Times New Roman" w:hAnsi="Times New Roman" w:cs="Times New Roman"/>
          <w:sz w:val="24"/>
          <w:szCs w:val="24"/>
        </w:rPr>
        <w:lastRenderedPageBreak/>
        <w:t xml:space="preserve">instead freely walking into the bar, she sets herself on (let us suppose) a harmful and unwanted path. </w:t>
      </w:r>
      <w:r w:rsidR="008C74A6">
        <w:rPr>
          <w:rFonts w:ascii="Times New Roman" w:hAnsi="Times New Roman" w:cs="Times New Roman"/>
          <w:sz w:val="24"/>
          <w:szCs w:val="24"/>
        </w:rPr>
        <w:t>Doesn’t this suggest that her responsibility for drinking in the bar derives, at least in part, from her failure to decide to stay away?</w:t>
      </w:r>
      <w:r w:rsidR="00135679" w:rsidRPr="003B10C5">
        <w:rPr>
          <w:rFonts w:ascii="Times New Roman" w:hAnsi="Times New Roman" w:cs="Times New Roman"/>
          <w:sz w:val="24"/>
          <w:szCs w:val="24"/>
        </w:rPr>
        <w:t xml:space="preserve"> </w:t>
      </w:r>
    </w:p>
    <w:p w:rsidR="00135679" w:rsidRPr="003B10C5" w:rsidRDefault="00135679" w:rsidP="00135679">
      <w:pPr>
        <w:ind w:firstLine="720"/>
        <w:rPr>
          <w:rFonts w:ascii="Times New Roman" w:hAnsi="Times New Roman" w:cs="Times New Roman"/>
          <w:sz w:val="24"/>
          <w:szCs w:val="24"/>
        </w:rPr>
      </w:pPr>
      <w:r w:rsidRPr="003B10C5">
        <w:rPr>
          <w:rFonts w:ascii="Times New Roman" w:hAnsi="Times New Roman" w:cs="Times New Roman"/>
          <w:sz w:val="24"/>
          <w:szCs w:val="24"/>
        </w:rPr>
        <w:t>Pereboom resists David Widerker’s (2006) charge that his previous example, Tax Evasion, was a case of derivative responsibility.  He claims that Widerker’s appeal to the notion of derivative responsibility is dialectically unsatisfying, since it invokes the alternative possibilities model, which is what is in dispute (</w:t>
      </w:r>
      <w:r w:rsidR="0069785F">
        <w:rPr>
          <w:rFonts w:ascii="Times New Roman" w:hAnsi="Times New Roman" w:cs="Times New Roman"/>
          <w:sz w:val="24"/>
          <w:szCs w:val="24"/>
        </w:rPr>
        <w:t xml:space="preserve">Pereboom, 2014: </w:t>
      </w:r>
      <w:r w:rsidRPr="003B10C5">
        <w:rPr>
          <w:rFonts w:ascii="Times New Roman" w:hAnsi="Times New Roman" w:cs="Times New Roman"/>
          <w:sz w:val="24"/>
          <w:szCs w:val="24"/>
        </w:rPr>
        <w:t xml:space="preserve">19).  But it does not strike me that in assessing the freedom and responsibility of an agent in a case like </w:t>
      </w:r>
      <w:r w:rsidR="00B6715E">
        <w:rPr>
          <w:rFonts w:ascii="Times New Roman" w:hAnsi="Times New Roman" w:cs="Times New Roman"/>
          <w:sz w:val="24"/>
          <w:szCs w:val="24"/>
        </w:rPr>
        <w:t>Tax Evasion or Tax Cut</w:t>
      </w:r>
      <w:r w:rsidR="0065476A">
        <w:rPr>
          <w:rFonts w:ascii="Times New Roman" w:hAnsi="Times New Roman" w:cs="Times New Roman"/>
          <w:sz w:val="24"/>
          <w:szCs w:val="24"/>
        </w:rPr>
        <w:t xml:space="preserve"> </w:t>
      </w:r>
      <w:r w:rsidRPr="003B10C5">
        <w:rPr>
          <w:rFonts w:ascii="Times New Roman" w:hAnsi="Times New Roman" w:cs="Times New Roman"/>
          <w:sz w:val="24"/>
          <w:szCs w:val="24"/>
        </w:rPr>
        <w:t xml:space="preserve">an appeal to the notion of derivative responsibility </w:t>
      </w:r>
      <w:r w:rsidR="002F1D1F">
        <w:rPr>
          <w:rFonts w:ascii="Times New Roman" w:hAnsi="Times New Roman" w:cs="Times New Roman"/>
          <w:sz w:val="24"/>
          <w:szCs w:val="24"/>
        </w:rPr>
        <w:t>must be</w:t>
      </w:r>
      <w:r w:rsidRPr="003B10C5">
        <w:rPr>
          <w:rFonts w:ascii="Times New Roman" w:hAnsi="Times New Roman" w:cs="Times New Roman"/>
          <w:sz w:val="24"/>
          <w:szCs w:val="24"/>
        </w:rPr>
        <w:t xml:space="preserve"> motivated by an antecedent commitment to a freedom-to-do-otherwise model of freedom.  In the c</w:t>
      </w:r>
      <w:r w:rsidR="00C64B79">
        <w:rPr>
          <w:rFonts w:ascii="Times New Roman" w:hAnsi="Times New Roman" w:cs="Times New Roman"/>
          <w:sz w:val="24"/>
          <w:szCs w:val="24"/>
        </w:rPr>
        <w:t xml:space="preserve">ase of Tax Cut, it </w:t>
      </w:r>
      <w:r w:rsidR="002F1D1F">
        <w:rPr>
          <w:rFonts w:ascii="Times New Roman" w:hAnsi="Times New Roman" w:cs="Times New Roman"/>
          <w:sz w:val="24"/>
          <w:szCs w:val="24"/>
        </w:rPr>
        <w:t>seems</w:t>
      </w:r>
      <w:r w:rsidRPr="003B10C5">
        <w:rPr>
          <w:rFonts w:ascii="Times New Roman" w:hAnsi="Times New Roman" w:cs="Times New Roman"/>
          <w:sz w:val="24"/>
          <w:szCs w:val="24"/>
        </w:rPr>
        <w:t xml:space="preserve"> a natural reaction to the case</w:t>
      </w:r>
      <w:r w:rsidR="000B64BE">
        <w:rPr>
          <w:rFonts w:ascii="Times New Roman" w:hAnsi="Times New Roman" w:cs="Times New Roman"/>
          <w:sz w:val="24"/>
          <w:szCs w:val="24"/>
        </w:rPr>
        <w:t>, regardless of one’s other theoretical comm</w:t>
      </w:r>
      <w:r w:rsidR="002F1D1F">
        <w:rPr>
          <w:rFonts w:ascii="Times New Roman" w:hAnsi="Times New Roman" w:cs="Times New Roman"/>
          <w:sz w:val="24"/>
          <w:szCs w:val="24"/>
        </w:rPr>
        <w:t xml:space="preserve">itments. It is </w:t>
      </w:r>
      <w:r w:rsidRPr="003B10C5">
        <w:rPr>
          <w:rFonts w:ascii="Times New Roman" w:hAnsi="Times New Roman" w:cs="Times New Roman"/>
          <w:sz w:val="24"/>
          <w:szCs w:val="24"/>
        </w:rPr>
        <w:t xml:space="preserve">analogous to </w:t>
      </w:r>
      <w:r w:rsidR="009272C9">
        <w:rPr>
          <w:rFonts w:ascii="Times New Roman" w:hAnsi="Times New Roman" w:cs="Times New Roman"/>
          <w:sz w:val="24"/>
          <w:szCs w:val="24"/>
        </w:rPr>
        <w:t xml:space="preserve">my example </w:t>
      </w:r>
      <w:r w:rsidRPr="003B10C5">
        <w:rPr>
          <w:rFonts w:ascii="Times New Roman" w:hAnsi="Times New Roman" w:cs="Times New Roman"/>
          <w:sz w:val="24"/>
          <w:szCs w:val="24"/>
        </w:rPr>
        <w:t>of the alcoholic</w:t>
      </w:r>
      <w:r w:rsidR="000B64BE">
        <w:rPr>
          <w:rFonts w:ascii="Times New Roman" w:hAnsi="Times New Roman" w:cs="Times New Roman"/>
          <w:sz w:val="24"/>
          <w:szCs w:val="24"/>
        </w:rPr>
        <w:t xml:space="preserve">: She </w:t>
      </w:r>
      <w:r w:rsidRPr="003B10C5">
        <w:rPr>
          <w:rFonts w:ascii="Times New Roman" w:hAnsi="Times New Roman" w:cs="Times New Roman"/>
          <w:sz w:val="24"/>
          <w:szCs w:val="24"/>
        </w:rPr>
        <w:t xml:space="preserve">knows herself well enough to know that, without making a certain decision, she sets herself on a dangerous path, or at least she fails to do something that would aid her in steering clear of that path.    </w:t>
      </w:r>
    </w:p>
    <w:p w:rsidR="00135679" w:rsidRPr="003B10C5" w:rsidRDefault="00C64B79" w:rsidP="00135679">
      <w:pPr>
        <w:ind w:firstLine="720"/>
        <w:rPr>
          <w:rFonts w:ascii="Times New Roman" w:hAnsi="Times New Roman" w:cs="Times New Roman"/>
          <w:sz w:val="24"/>
          <w:szCs w:val="24"/>
        </w:rPr>
      </w:pPr>
      <w:r>
        <w:rPr>
          <w:rFonts w:ascii="Times New Roman" w:hAnsi="Times New Roman" w:cs="Times New Roman"/>
          <w:sz w:val="24"/>
          <w:szCs w:val="24"/>
        </w:rPr>
        <w:t>How might Pereboom reply? In resisting Widerker, he</w:t>
      </w:r>
      <w:r w:rsidR="00135679" w:rsidRPr="003B10C5">
        <w:rPr>
          <w:rFonts w:ascii="Times New Roman" w:hAnsi="Times New Roman" w:cs="Times New Roman"/>
          <w:sz w:val="24"/>
          <w:szCs w:val="24"/>
        </w:rPr>
        <w:t xml:space="preserve"> </w:t>
      </w:r>
      <w:r w:rsidR="00DB7448">
        <w:rPr>
          <w:rFonts w:ascii="Times New Roman" w:hAnsi="Times New Roman" w:cs="Times New Roman"/>
          <w:sz w:val="24"/>
          <w:szCs w:val="24"/>
        </w:rPr>
        <w:t>argues</w:t>
      </w:r>
      <w:r w:rsidR="00135679" w:rsidRPr="003B10C5">
        <w:rPr>
          <w:rFonts w:ascii="Times New Roman" w:hAnsi="Times New Roman" w:cs="Times New Roman"/>
          <w:sz w:val="24"/>
          <w:szCs w:val="24"/>
        </w:rPr>
        <w:t xml:space="preserve"> that in paradigmatic cases of derivative responsibility, a free and responsible act at an earlier time results in a clear absence of a noncontroversial general condition on direct responsibility at a later time (</w:t>
      </w:r>
      <w:r w:rsidR="0069785F">
        <w:rPr>
          <w:rFonts w:ascii="Times New Roman" w:hAnsi="Times New Roman" w:cs="Times New Roman"/>
          <w:sz w:val="24"/>
          <w:szCs w:val="24"/>
        </w:rPr>
        <w:t xml:space="preserve">Pereboom, </w:t>
      </w:r>
      <w:r w:rsidR="0065476A">
        <w:rPr>
          <w:rFonts w:ascii="Times New Roman" w:hAnsi="Times New Roman" w:cs="Times New Roman"/>
          <w:sz w:val="24"/>
          <w:szCs w:val="24"/>
        </w:rPr>
        <w:t xml:space="preserve">2014: </w:t>
      </w:r>
      <w:r w:rsidR="00135679" w:rsidRPr="003B10C5">
        <w:rPr>
          <w:rFonts w:ascii="Times New Roman" w:hAnsi="Times New Roman" w:cs="Times New Roman"/>
          <w:sz w:val="24"/>
          <w:szCs w:val="24"/>
        </w:rPr>
        <w:t>19).  Jones retains throughout the interval of time until he decided to vote for the tax cut the option of not so voting but continuing to delib</w:t>
      </w:r>
      <w:r w:rsidR="00DB7448">
        <w:rPr>
          <w:rFonts w:ascii="Times New Roman" w:hAnsi="Times New Roman" w:cs="Times New Roman"/>
          <w:sz w:val="24"/>
          <w:szCs w:val="24"/>
        </w:rPr>
        <w:t>erate.  Whereas in</w:t>
      </w:r>
      <w:r w:rsidR="00135679" w:rsidRPr="003B10C5">
        <w:rPr>
          <w:rFonts w:ascii="Times New Roman" w:hAnsi="Times New Roman" w:cs="Times New Roman"/>
          <w:sz w:val="24"/>
          <w:szCs w:val="24"/>
        </w:rPr>
        <w:t xml:space="preserve"> my case of the alcoholic, Pereboom </w:t>
      </w:r>
      <w:r w:rsidR="00C05FD3">
        <w:rPr>
          <w:rFonts w:ascii="Times New Roman" w:hAnsi="Times New Roman" w:cs="Times New Roman"/>
          <w:sz w:val="24"/>
          <w:szCs w:val="24"/>
        </w:rPr>
        <w:t>can plausibly object, t</w:t>
      </w:r>
      <w:r w:rsidR="00135679" w:rsidRPr="003B10C5">
        <w:rPr>
          <w:rFonts w:ascii="Times New Roman" w:hAnsi="Times New Roman" w:cs="Times New Roman"/>
          <w:sz w:val="24"/>
          <w:szCs w:val="24"/>
        </w:rPr>
        <w:t xml:space="preserve">he natural interpretation is that once she enters the bar, she is helpless; she’ll drink.  Hence, being out of control, a noncontroversial general condition on responsibility is not met.  </w:t>
      </w:r>
      <w:r w:rsidR="004A4D7E">
        <w:rPr>
          <w:rFonts w:ascii="Times New Roman" w:hAnsi="Times New Roman" w:cs="Times New Roman"/>
          <w:sz w:val="24"/>
          <w:szCs w:val="24"/>
        </w:rPr>
        <w:t xml:space="preserve">If this is not so, then she retains some direct freedom in how she acts once inside the bar. </w:t>
      </w:r>
      <w:r w:rsidR="00C05FD3">
        <w:rPr>
          <w:rFonts w:ascii="Times New Roman" w:hAnsi="Times New Roman" w:cs="Times New Roman"/>
          <w:sz w:val="24"/>
          <w:szCs w:val="24"/>
        </w:rPr>
        <w:t>Will this do as a reply to the present objection? Perhaps.</w:t>
      </w:r>
    </w:p>
    <w:p w:rsidR="002F1D1F" w:rsidRDefault="00135679" w:rsidP="00135679">
      <w:pPr>
        <w:ind w:firstLine="720"/>
        <w:rPr>
          <w:rFonts w:ascii="Times New Roman" w:hAnsi="Times New Roman" w:cs="Times New Roman"/>
          <w:sz w:val="24"/>
          <w:szCs w:val="24"/>
        </w:rPr>
      </w:pPr>
      <w:r w:rsidRPr="003B10C5">
        <w:rPr>
          <w:rFonts w:ascii="Times New Roman" w:hAnsi="Times New Roman" w:cs="Times New Roman"/>
          <w:sz w:val="24"/>
          <w:szCs w:val="24"/>
        </w:rPr>
        <w:t xml:space="preserve">Nevertheless, prior to his blameworthy act of voting for the tax cut, Jones was able to do something freely that he knew would give him the chance of avoiding wrongdoing, knowing that </w:t>
      </w:r>
      <w:r w:rsidR="009272C9">
        <w:rPr>
          <w:rFonts w:ascii="Times New Roman" w:hAnsi="Times New Roman" w:cs="Times New Roman"/>
          <w:sz w:val="24"/>
          <w:szCs w:val="24"/>
        </w:rPr>
        <w:t xml:space="preserve">otherwise </w:t>
      </w:r>
      <w:r>
        <w:rPr>
          <w:rFonts w:ascii="Times New Roman" w:hAnsi="Times New Roman" w:cs="Times New Roman"/>
          <w:sz w:val="24"/>
          <w:szCs w:val="24"/>
        </w:rPr>
        <w:t>h</w:t>
      </w:r>
      <w:r w:rsidRPr="003B10C5">
        <w:rPr>
          <w:rFonts w:ascii="Times New Roman" w:hAnsi="Times New Roman" w:cs="Times New Roman"/>
          <w:sz w:val="24"/>
          <w:szCs w:val="24"/>
        </w:rPr>
        <w:t>is chance of w</w:t>
      </w:r>
      <w:r w:rsidR="002F1D1F">
        <w:rPr>
          <w:rFonts w:ascii="Times New Roman" w:hAnsi="Times New Roman" w:cs="Times New Roman"/>
          <w:sz w:val="24"/>
          <w:szCs w:val="24"/>
        </w:rPr>
        <w:t>rongdoing was fairly high. H</w:t>
      </w:r>
      <w:r w:rsidRPr="003B10C5">
        <w:rPr>
          <w:rFonts w:ascii="Times New Roman" w:hAnsi="Times New Roman" w:cs="Times New Roman"/>
          <w:sz w:val="24"/>
          <w:szCs w:val="24"/>
        </w:rPr>
        <w:t xml:space="preserve">e failed to do </w:t>
      </w:r>
      <w:r w:rsidR="002F1D1F">
        <w:rPr>
          <w:rFonts w:ascii="Times New Roman" w:hAnsi="Times New Roman" w:cs="Times New Roman"/>
          <w:sz w:val="24"/>
          <w:szCs w:val="24"/>
        </w:rPr>
        <w:t>that</w:t>
      </w:r>
      <w:r w:rsidRPr="003B10C5">
        <w:rPr>
          <w:rFonts w:ascii="Times New Roman" w:hAnsi="Times New Roman" w:cs="Times New Roman"/>
          <w:sz w:val="24"/>
          <w:szCs w:val="24"/>
        </w:rPr>
        <w:t xml:space="preserve"> right up until he decided to</w:t>
      </w:r>
      <w:r w:rsidR="00C64B79">
        <w:rPr>
          <w:rFonts w:ascii="Times New Roman" w:hAnsi="Times New Roman" w:cs="Times New Roman"/>
          <w:sz w:val="24"/>
          <w:szCs w:val="24"/>
        </w:rPr>
        <w:t xml:space="preserve"> do the wrong thing.  So he was </w:t>
      </w:r>
      <w:r w:rsidRPr="003B10C5">
        <w:rPr>
          <w:rFonts w:ascii="Times New Roman" w:hAnsi="Times New Roman" w:cs="Times New Roman"/>
          <w:sz w:val="24"/>
          <w:szCs w:val="24"/>
        </w:rPr>
        <w:t xml:space="preserve">reckless in a way that suggests that this is </w:t>
      </w:r>
      <w:r w:rsidRPr="003B10C5">
        <w:rPr>
          <w:rFonts w:ascii="Times New Roman" w:hAnsi="Times New Roman" w:cs="Times New Roman"/>
          <w:i/>
          <w:sz w:val="24"/>
          <w:szCs w:val="24"/>
        </w:rPr>
        <w:t>part</w:t>
      </w:r>
      <w:r w:rsidRPr="003B10C5">
        <w:rPr>
          <w:rFonts w:ascii="Times New Roman" w:hAnsi="Times New Roman" w:cs="Times New Roman"/>
          <w:sz w:val="24"/>
          <w:szCs w:val="24"/>
        </w:rPr>
        <w:t xml:space="preserve"> of what helps ground his responsibility for his wrongdoing.  Suppose instead of rend</w:t>
      </w:r>
      <w:r>
        <w:rPr>
          <w:rFonts w:ascii="Times New Roman" w:hAnsi="Times New Roman" w:cs="Times New Roman"/>
          <w:sz w:val="24"/>
          <w:szCs w:val="24"/>
        </w:rPr>
        <w:t>er</w:t>
      </w:r>
      <w:r w:rsidRPr="003B10C5">
        <w:rPr>
          <w:rFonts w:ascii="Times New Roman" w:hAnsi="Times New Roman" w:cs="Times New Roman"/>
          <w:sz w:val="24"/>
          <w:szCs w:val="24"/>
        </w:rPr>
        <w:t>ing it literally impossible that the alcoholic drink, stepping into the bar was consistent with our alcoholic stepping back out of the bar at a later time before the first drop hit her lips.  Still, by not deciding to stay outside and avoid entering the bar at all, she allowed the prospect of drinking to persist in being highly likely</w:t>
      </w:r>
      <w:r w:rsidR="00DB7448">
        <w:rPr>
          <w:rFonts w:ascii="Times New Roman" w:hAnsi="Times New Roman" w:cs="Times New Roman"/>
          <w:sz w:val="24"/>
          <w:szCs w:val="24"/>
        </w:rPr>
        <w:t>. S</w:t>
      </w:r>
      <w:r w:rsidR="000B64BE">
        <w:rPr>
          <w:rFonts w:ascii="Times New Roman" w:hAnsi="Times New Roman" w:cs="Times New Roman"/>
          <w:sz w:val="24"/>
          <w:szCs w:val="24"/>
        </w:rPr>
        <w:t xml:space="preserve">he </w:t>
      </w:r>
      <w:r w:rsidRPr="003B10C5">
        <w:rPr>
          <w:rFonts w:ascii="Times New Roman" w:hAnsi="Times New Roman" w:cs="Times New Roman"/>
          <w:sz w:val="24"/>
          <w:szCs w:val="24"/>
        </w:rPr>
        <w:t xml:space="preserve">did not take a clear step she knew would help to avoid that consequence.  </w:t>
      </w:r>
      <w:r w:rsidR="00C64B79">
        <w:rPr>
          <w:rFonts w:ascii="Times New Roman" w:hAnsi="Times New Roman" w:cs="Times New Roman"/>
          <w:sz w:val="24"/>
          <w:szCs w:val="24"/>
        </w:rPr>
        <w:t>W</w:t>
      </w:r>
      <w:r w:rsidR="00C05FD3">
        <w:rPr>
          <w:rFonts w:ascii="Times New Roman" w:hAnsi="Times New Roman" w:cs="Times New Roman"/>
          <w:sz w:val="24"/>
          <w:szCs w:val="24"/>
        </w:rPr>
        <w:t>e should</w:t>
      </w:r>
      <w:r w:rsidRPr="003B10C5">
        <w:rPr>
          <w:rFonts w:ascii="Times New Roman" w:hAnsi="Times New Roman" w:cs="Times New Roman"/>
          <w:sz w:val="24"/>
          <w:szCs w:val="24"/>
        </w:rPr>
        <w:t xml:space="preserve"> grant to Pereboom that this is not a </w:t>
      </w:r>
      <w:r w:rsidRPr="003B10C5">
        <w:rPr>
          <w:rFonts w:ascii="Times New Roman" w:hAnsi="Times New Roman" w:cs="Times New Roman"/>
          <w:i/>
          <w:sz w:val="24"/>
          <w:szCs w:val="24"/>
        </w:rPr>
        <w:t>paradigmatic</w:t>
      </w:r>
      <w:r w:rsidRPr="003B10C5">
        <w:rPr>
          <w:rFonts w:ascii="Times New Roman" w:hAnsi="Times New Roman" w:cs="Times New Roman"/>
          <w:sz w:val="24"/>
          <w:szCs w:val="24"/>
        </w:rPr>
        <w:t xml:space="preserve"> case of</w:t>
      </w:r>
      <w:r w:rsidR="00AD1AEF">
        <w:rPr>
          <w:rFonts w:ascii="Times New Roman" w:hAnsi="Times New Roman" w:cs="Times New Roman"/>
          <w:sz w:val="24"/>
          <w:szCs w:val="24"/>
        </w:rPr>
        <w:t xml:space="preserve"> derivative responsibility. L</w:t>
      </w:r>
      <w:r w:rsidR="00C05FD3">
        <w:rPr>
          <w:rFonts w:ascii="Times New Roman" w:hAnsi="Times New Roman" w:cs="Times New Roman"/>
          <w:sz w:val="24"/>
          <w:szCs w:val="24"/>
        </w:rPr>
        <w:t>ikewise</w:t>
      </w:r>
      <w:r w:rsidR="00B6715E">
        <w:rPr>
          <w:rFonts w:ascii="Times New Roman" w:hAnsi="Times New Roman" w:cs="Times New Roman"/>
          <w:sz w:val="24"/>
          <w:szCs w:val="24"/>
        </w:rPr>
        <w:t xml:space="preserve"> the case of Jones in Tax Cut</w:t>
      </w:r>
      <w:r w:rsidR="0065476A">
        <w:rPr>
          <w:rFonts w:ascii="Times New Roman" w:hAnsi="Times New Roman" w:cs="Times New Roman"/>
          <w:sz w:val="24"/>
          <w:szCs w:val="24"/>
        </w:rPr>
        <w:t xml:space="preserve"> </w:t>
      </w:r>
      <w:r w:rsidR="002F1D1F">
        <w:rPr>
          <w:rFonts w:ascii="Times New Roman" w:hAnsi="Times New Roman" w:cs="Times New Roman"/>
          <w:sz w:val="24"/>
          <w:szCs w:val="24"/>
        </w:rPr>
        <w:t>is not paradigmatic. B</w:t>
      </w:r>
      <w:r w:rsidRPr="003B10C5">
        <w:rPr>
          <w:rFonts w:ascii="Times New Roman" w:hAnsi="Times New Roman" w:cs="Times New Roman"/>
          <w:sz w:val="24"/>
          <w:szCs w:val="24"/>
        </w:rPr>
        <w:t>ut</w:t>
      </w:r>
      <w:r w:rsidR="004A4D7E">
        <w:rPr>
          <w:rFonts w:ascii="Times New Roman" w:hAnsi="Times New Roman" w:cs="Times New Roman"/>
          <w:sz w:val="24"/>
          <w:szCs w:val="24"/>
        </w:rPr>
        <w:t>, I contend,</w:t>
      </w:r>
      <w:r w:rsidRPr="003B10C5">
        <w:rPr>
          <w:rFonts w:ascii="Times New Roman" w:hAnsi="Times New Roman" w:cs="Times New Roman"/>
          <w:sz w:val="24"/>
          <w:szCs w:val="24"/>
        </w:rPr>
        <w:t xml:space="preserve"> it still bears </w:t>
      </w:r>
      <w:r w:rsidRPr="004A4D7E">
        <w:rPr>
          <w:rFonts w:ascii="Times New Roman" w:hAnsi="Times New Roman" w:cs="Times New Roman"/>
          <w:i/>
          <w:sz w:val="24"/>
          <w:szCs w:val="24"/>
        </w:rPr>
        <w:t>some</w:t>
      </w:r>
      <w:r w:rsidRPr="003B10C5">
        <w:rPr>
          <w:rFonts w:ascii="Times New Roman" w:hAnsi="Times New Roman" w:cs="Times New Roman"/>
          <w:sz w:val="24"/>
          <w:szCs w:val="24"/>
        </w:rPr>
        <w:t xml:space="preserve"> of the marks of derivative responsibility for</w:t>
      </w:r>
      <w:r w:rsidR="004A4D7E">
        <w:rPr>
          <w:rFonts w:ascii="Times New Roman" w:hAnsi="Times New Roman" w:cs="Times New Roman"/>
          <w:sz w:val="24"/>
          <w:szCs w:val="24"/>
        </w:rPr>
        <w:t xml:space="preserve"> subsequent reckless behavior. How so? Earlier behavior for which an agent was directly free and responsible played a nontrivial causal role in subsequent blameworthy conduct, and by means the agent well understood were liable to have that effect. </w:t>
      </w:r>
    </w:p>
    <w:p w:rsidR="00135679" w:rsidRPr="003B10C5" w:rsidRDefault="002F1D1F" w:rsidP="00135679">
      <w:pPr>
        <w:ind w:firstLine="720"/>
        <w:rPr>
          <w:rFonts w:ascii="Times New Roman" w:hAnsi="Times New Roman" w:cs="Times New Roman"/>
          <w:sz w:val="24"/>
          <w:szCs w:val="24"/>
        </w:rPr>
      </w:pPr>
      <w:r>
        <w:rPr>
          <w:rFonts w:ascii="Times New Roman" w:hAnsi="Times New Roman" w:cs="Times New Roman"/>
          <w:sz w:val="24"/>
          <w:szCs w:val="24"/>
        </w:rPr>
        <w:t>Reflecting on his dispute with Widerker, Pereboom’s</w:t>
      </w:r>
      <w:r w:rsidR="00135679" w:rsidRPr="003B10C5">
        <w:rPr>
          <w:rFonts w:ascii="Times New Roman" w:hAnsi="Times New Roman" w:cs="Times New Roman"/>
          <w:sz w:val="24"/>
          <w:szCs w:val="24"/>
        </w:rPr>
        <w:t xml:space="preserve"> s</w:t>
      </w:r>
      <w:r>
        <w:rPr>
          <w:rFonts w:ascii="Times New Roman" w:hAnsi="Times New Roman" w:cs="Times New Roman"/>
          <w:sz w:val="24"/>
          <w:szCs w:val="24"/>
        </w:rPr>
        <w:t xml:space="preserve">eems to be at best a “mixed” case in which at least </w:t>
      </w:r>
      <w:r w:rsidRPr="004A4D7E">
        <w:rPr>
          <w:rFonts w:ascii="Times New Roman" w:hAnsi="Times New Roman" w:cs="Times New Roman"/>
          <w:i/>
          <w:sz w:val="24"/>
          <w:szCs w:val="24"/>
        </w:rPr>
        <w:t>some</w:t>
      </w:r>
      <w:r>
        <w:rPr>
          <w:rFonts w:ascii="Times New Roman" w:hAnsi="Times New Roman" w:cs="Times New Roman"/>
          <w:sz w:val="24"/>
          <w:szCs w:val="24"/>
        </w:rPr>
        <w:t xml:space="preserve"> of the agent’s responsibility is rooted in prior free conduct. S</w:t>
      </w:r>
      <w:r w:rsidR="00135679" w:rsidRPr="003B10C5">
        <w:rPr>
          <w:rFonts w:ascii="Times New Roman" w:hAnsi="Times New Roman" w:cs="Times New Roman"/>
          <w:sz w:val="24"/>
          <w:szCs w:val="24"/>
        </w:rPr>
        <w:t xml:space="preserve">o we do not have a “pure” case of a directly free act with no robust alternatives in which </w:t>
      </w:r>
      <w:r>
        <w:rPr>
          <w:rFonts w:ascii="Times New Roman" w:hAnsi="Times New Roman" w:cs="Times New Roman"/>
          <w:sz w:val="24"/>
          <w:szCs w:val="24"/>
        </w:rPr>
        <w:t xml:space="preserve">intuitively </w:t>
      </w:r>
      <w:r w:rsidR="00135679" w:rsidRPr="003B10C5">
        <w:rPr>
          <w:rFonts w:ascii="Times New Roman" w:hAnsi="Times New Roman" w:cs="Times New Roman"/>
          <w:sz w:val="24"/>
          <w:szCs w:val="24"/>
        </w:rPr>
        <w:t xml:space="preserve">all of the agent’s freedom and responsibility for what she does can be </w:t>
      </w:r>
      <w:r w:rsidR="00AD1AEF">
        <w:rPr>
          <w:rFonts w:ascii="Times New Roman" w:hAnsi="Times New Roman" w:cs="Times New Roman"/>
          <w:sz w:val="24"/>
          <w:szCs w:val="24"/>
        </w:rPr>
        <w:t xml:space="preserve">uncontroversially </w:t>
      </w:r>
      <w:r w:rsidR="00135679" w:rsidRPr="003B10C5">
        <w:rPr>
          <w:rFonts w:ascii="Times New Roman" w:hAnsi="Times New Roman" w:cs="Times New Roman"/>
          <w:sz w:val="24"/>
          <w:szCs w:val="24"/>
        </w:rPr>
        <w:t>accounted for exclusively in t</w:t>
      </w:r>
      <w:r w:rsidR="00CB3231">
        <w:rPr>
          <w:rFonts w:ascii="Times New Roman" w:hAnsi="Times New Roman" w:cs="Times New Roman"/>
          <w:sz w:val="24"/>
          <w:szCs w:val="24"/>
        </w:rPr>
        <w:t xml:space="preserve">erms of her directly free act. </w:t>
      </w:r>
      <w:r w:rsidR="00AD1AEF">
        <w:rPr>
          <w:rFonts w:ascii="Times New Roman" w:hAnsi="Times New Roman" w:cs="Times New Roman"/>
          <w:sz w:val="24"/>
          <w:szCs w:val="24"/>
        </w:rPr>
        <w:t>Admittedly,</w:t>
      </w:r>
      <w:r w:rsidR="00CB3231">
        <w:rPr>
          <w:rFonts w:ascii="Times New Roman" w:hAnsi="Times New Roman" w:cs="Times New Roman"/>
          <w:sz w:val="24"/>
          <w:szCs w:val="24"/>
        </w:rPr>
        <w:t xml:space="preserve"> this is not a decisive criticism of Pereboom’s example</w:t>
      </w:r>
      <w:r>
        <w:rPr>
          <w:rFonts w:ascii="Times New Roman" w:hAnsi="Times New Roman" w:cs="Times New Roman"/>
          <w:sz w:val="24"/>
          <w:szCs w:val="24"/>
        </w:rPr>
        <w:t>.</w:t>
      </w:r>
      <w:r w:rsidR="004A4D7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Regardless, i</w:t>
      </w:r>
      <w:r w:rsidR="00CB3231">
        <w:rPr>
          <w:rFonts w:ascii="Times New Roman" w:hAnsi="Times New Roman" w:cs="Times New Roman"/>
          <w:sz w:val="24"/>
          <w:szCs w:val="24"/>
        </w:rPr>
        <w:t xml:space="preserve">t </w:t>
      </w:r>
      <w:r w:rsidR="00AD1AEF">
        <w:rPr>
          <w:rFonts w:ascii="Times New Roman" w:hAnsi="Times New Roman" w:cs="Times New Roman"/>
          <w:sz w:val="24"/>
          <w:szCs w:val="24"/>
        </w:rPr>
        <w:t>does suggest that his example is</w:t>
      </w:r>
      <w:r w:rsidR="00CB3231">
        <w:rPr>
          <w:rFonts w:ascii="Times New Roman" w:hAnsi="Times New Roman" w:cs="Times New Roman"/>
          <w:sz w:val="24"/>
          <w:szCs w:val="24"/>
        </w:rPr>
        <w:t xml:space="preserve"> dialectically unsatisfying. It would be better if there were no residual worries about derivative responsibility a critic night </w:t>
      </w:r>
      <w:r w:rsidR="00CB3231">
        <w:rPr>
          <w:rFonts w:ascii="Times New Roman" w:hAnsi="Times New Roman" w:cs="Times New Roman"/>
          <w:sz w:val="24"/>
          <w:szCs w:val="24"/>
        </w:rPr>
        <w:lastRenderedPageBreak/>
        <w:t>be able to point to</w:t>
      </w:r>
      <w:r w:rsidR="00AD1AEF">
        <w:rPr>
          <w:rFonts w:ascii="Times New Roman" w:hAnsi="Times New Roman" w:cs="Times New Roman"/>
          <w:sz w:val="24"/>
          <w:szCs w:val="24"/>
        </w:rPr>
        <w:t xml:space="preserve"> as a basis for preserving the thesis that our responsibility judgment is better explained by identifying something an agent was free to avoid.</w:t>
      </w:r>
    </w:p>
    <w:p w:rsidR="00135679" w:rsidRPr="003B10C5" w:rsidRDefault="00135679" w:rsidP="00135679">
      <w:pPr>
        <w:rPr>
          <w:rFonts w:ascii="Times New Roman" w:hAnsi="Times New Roman" w:cs="Times New Roman"/>
          <w:sz w:val="24"/>
          <w:szCs w:val="24"/>
        </w:rPr>
      </w:pPr>
    </w:p>
    <w:p w:rsidR="00135679" w:rsidRPr="003B10C5" w:rsidRDefault="00550031" w:rsidP="00135679">
      <w:pPr>
        <w:rPr>
          <w:rFonts w:ascii="Times New Roman" w:hAnsi="Times New Roman" w:cs="Times New Roman"/>
          <w:sz w:val="24"/>
          <w:szCs w:val="24"/>
        </w:rPr>
      </w:pPr>
      <w:r>
        <w:rPr>
          <w:rFonts w:ascii="Times New Roman" w:hAnsi="Times New Roman" w:cs="Times New Roman"/>
          <w:i/>
          <w:sz w:val="24"/>
          <w:szCs w:val="24"/>
        </w:rPr>
        <w:t>3</w:t>
      </w:r>
      <w:r w:rsidR="00153584">
        <w:rPr>
          <w:rFonts w:ascii="Times New Roman" w:hAnsi="Times New Roman" w:cs="Times New Roman"/>
          <w:i/>
          <w:sz w:val="24"/>
          <w:szCs w:val="24"/>
        </w:rPr>
        <w:t>.2</w:t>
      </w:r>
      <w:r w:rsidR="000A1DDB">
        <w:rPr>
          <w:rFonts w:ascii="Times New Roman" w:hAnsi="Times New Roman" w:cs="Times New Roman"/>
          <w:i/>
          <w:sz w:val="24"/>
          <w:szCs w:val="24"/>
        </w:rPr>
        <w:t xml:space="preserve"> </w:t>
      </w:r>
      <w:r w:rsidR="00135679" w:rsidRPr="003B10C5">
        <w:rPr>
          <w:rFonts w:ascii="Times New Roman" w:hAnsi="Times New Roman" w:cs="Times New Roman"/>
          <w:i/>
          <w:sz w:val="24"/>
          <w:szCs w:val="24"/>
        </w:rPr>
        <w:t>A Background Context Involving Freedom to Do Otherwise</w:t>
      </w:r>
      <w:r w:rsidR="00135679" w:rsidRPr="003B10C5">
        <w:rPr>
          <w:rFonts w:ascii="Times New Roman" w:hAnsi="Times New Roman" w:cs="Times New Roman"/>
          <w:sz w:val="24"/>
          <w:szCs w:val="24"/>
        </w:rPr>
        <w:t xml:space="preserve"> </w:t>
      </w:r>
    </w:p>
    <w:p w:rsidR="00180F1C" w:rsidRDefault="00C05FD3" w:rsidP="00135679">
      <w:pPr>
        <w:ind w:firstLine="720"/>
        <w:rPr>
          <w:rFonts w:ascii="Times New Roman" w:hAnsi="Times New Roman" w:cs="Times New Roman"/>
          <w:sz w:val="24"/>
          <w:szCs w:val="24"/>
        </w:rPr>
      </w:pPr>
      <w:r>
        <w:rPr>
          <w:rFonts w:ascii="Times New Roman" w:hAnsi="Times New Roman" w:cs="Times New Roman"/>
          <w:sz w:val="24"/>
          <w:szCs w:val="24"/>
        </w:rPr>
        <w:t>S</w:t>
      </w:r>
      <w:r w:rsidR="00135679" w:rsidRPr="003B10C5">
        <w:rPr>
          <w:rFonts w:ascii="Times New Roman" w:hAnsi="Times New Roman" w:cs="Times New Roman"/>
          <w:sz w:val="24"/>
          <w:szCs w:val="24"/>
        </w:rPr>
        <w:t>uppose</w:t>
      </w:r>
      <w:r>
        <w:rPr>
          <w:rFonts w:ascii="Times New Roman" w:hAnsi="Times New Roman" w:cs="Times New Roman"/>
          <w:sz w:val="24"/>
          <w:szCs w:val="24"/>
        </w:rPr>
        <w:t xml:space="preserve"> then</w:t>
      </w:r>
      <w:r w:rsidR="00135679" w:rsidRPr="003B10C5">
        <w:rPr>
          <w:rFonts w:ascii="Times New Roman" w:hAnsi="Times New Roman" w:cs="Times New Roman"/>
          <w:sz w:val="24"/>
          <w:szCs w:val="24"/>
        </w:rPr>
        <w:t xml:space="preserve"> it is granted that Jones’s decision in Tax Cut is not derivative but is direct, that he does act freely and is morally responsible, and t</w:t>
      </w:r>
      <w:r w:rsidR="00BA261E">
        <w:rPr>
          <w:rFonts w:ascii="Times New Roman" w:hAnsi="Times New Roman" w:cs="Times New Roman"/>
          <w:sz w:val="24"/>
          <w:szCs w:val="24"/>
        </w:rPr>
        <w:t>hat in so acting</w:t>
      </w:r>
      <w:r w:rsidR="00135679" w:rsidRPr="003B10C5">
        <w:rPr>
          <w:rFonts w:ascii="Times New Roman" w:hAnsi="Times New Roman" w:cs="Times New Roman"/>
          <w:sz w:val="24"/>
          <w:szCs w:val="24"/>
        </w:rPr>
        <w:t xml:space="preserve"> he has no robust alternative possibility.  Philosophers on Frankfurt’s side of the debate, such as Pereboom and I, might think that the case has been completely settled: </w:t>
      </w:r>
      <w:r w:rsidR="00914A55">
        <w:rPr>
          <w:rFonts w:ascii="Times New Roman" w:hAnsi="Times New Roman" w:cs="Times New Roman"/>
          <w:sz w:val="24"/>
          <w:szCs w:val="24"/>
        </w:rPr>
        <w:t>Here</w:t>
      </w:r>
      <w:r w:rsidR="00135679" w:rsidRPr="003B10C5">
        <w:rPr>
          <w:rFonts w:ascii="Times New Roman" w:hAnsi="Times New Roman" w:cs="Times New Roman"/>
          <w:sz w:val="24"/>
          <w:szCs w:val="24"/>
        </w:rPr>
        <w:t xml:space="preserve"> is a clear counterexample to a general claim about the metaphysical conditions for freedom of the will.  But consider how an advocate of a freedom-to-do-otherwise condition might assess the overall argument given that built into the (apparently) successful example of a free act with no robust alternatives is a prior free act (or omission) wherein there is no reason to think that with respect to </w:t>
      </w:r>
      <w:r w:rsidR="00135679" w:rsidRPr="003675D7">
        <w:rPr>
          <w:rFonts w:ascii="Times New Roman" w:hAnsi="Times New Roman" w:cs="Times New Roman"/>
          <w:i/>
          <w:sz w:val="24"/>
          <w:szCs w:val="24"/>
        </w:rPr>
        <w:t>this</w:t>
      </w:r>
      <w:r w:rsidR="00135679" w:rsidRPr="003B10C5">
        <w:rPr>
          <w:rFonts w:ascii="Times New Roman" w:hAnsi="Times New Roman" w:cs="Times New Roman"/>
          <w:sz w:val="24"/>
          <w:szCs w:val="24"/>
        </w:rPr>
        <w:t xml:space="preserve"> prior act</w:t>
      </w:r>
      <w:r>
        <w:rPr>
          <w:rFonts w:ascii="Times New Roman" w:hAnsi="Times New Roman" w:cs="Times New Roman"/>
          <w:sz w:val="24"/>
          <w:szCs w:val="24"/>
        </w:rPr>
        <w:t xml:space="preserve"> </w:t>
      </w:r>
      <w:r w:rsidR="00135679" w:rsidRPr="003B10C5">
        <w:rPr>
          <w:rFonts w:ascii="Times New Roman" w:hAnsi="Times New Roman" w:cs="Times New Roman"/>
          <w:sz w:val="24"/>
          <w:szCs w:val="24"/>
        </w:rPr>
        <w:t xml:space="preserve">the agent lacks the freedom to do otherwise.  A natural worry might be that the background freedom requirement for such agents in these examples involves the ability to do otherwise, and it is only due to special deviant circumstances that in local cases she loses this ability.  </w:t>
      </w:r>
      <w:r w:rsidR="00180F1C">
        <w:rPr>
          <w:rFonts w:ascii="Times New Roman" w:hAnsi="Times New Roman" w:cs="Times New Roman"/>
          <w:sz w:val="24"/>
          <w:szCs w:val="24"/>
        </w:rPr>
        <w:t>Ann Whittle has proposed a pertinent principle along exactly these lines:</w:t>
      </w:r>
    </w:p>
    <w:p w:rsidR="00180F1C" w:rsidRDefault="00180F1C" w:rsidP="00180F1C">
      <w:pPr>
        <w:autoSpaceDE w:val="0"/>
        <w:autoSpaceDN w:val="0"/>
        <w:adjustRightInd w:val="0"/>
        <w:ind w:left="720"/>
        <w:rPr>
          <w:rFonts w:ascii="Times New Roman" w:hAnsi="Times New Roman" w:cs="Times New Roman"/>
          <w:sz w:val="24"/>
          <w:szCs w:val="24"/>
        </w:rPr>
      </w:pPr>
      <w:proofErr w:type="gramStart"/>
      <w:r w:rsidRPr="00180F1C">
        <w:rPr>
          <w:rFonts w:ascii="Times New Roman" w:hAnsi="Times New Roman" w:cs="Times New Roman"/>
          <w:sz w:val="24"/>
          <w:szCs w:val="24"/>
        </w:rPr>
        <w:t>CP(</w:t>
      </w:r>
      <w:proofErr w:type="gramEnd"/>
      <w:r w:rsidRPr="00180F1C">
        <w:rPr>
          <w:rFonts w:ascii="Times New Roman" w:hAnsi="Times New Roman" w:cs="Times New Roman"/>
          <w:sz w:val="24"/>
          <w:szCs w:val="24"/>
        </w:rPr>
        <w:t>PAP) Ceteris paribus, if S is morally responsible for an action A, then S could have done other than A.</w:t>
      </w:r>
      <w:r>
        <w:rPr>
          <w:rFonts w:ascii="Times New Roman" w:hAnsi="Times New Roman" w:cs="Times New Roman"/>
          <w:sz w:val="24"/>
          <w:szCs w:val="24"/>
        </w:rPr>
        <w:t xml:space="preserve"> (2016: 74)</w:t>
      </w:r>
    </w:p>
    <w:p w:rsidR="00135679" w:rsidRDefault="004C2107" w:rsidP="00180F1C">
      <w:pPr>
        <w:rPr>
          <w:rFonts w:ascii="Times New Roman" w:hAnsi="Times New Roman" w:cs="Times New Roman"/>
          <w:sz w:val="24"/>
          <w:szCs w:val="24"/>
        </w:rPr>
      </w:pPr>
      <w:r>
        <w:rPr>
          <w:rFonts w:ascii="Times New Roman" w:hAnsi="Times New Roman" w:cs="Times New Roman"/>
          <w:sz w:val="24"/>
          <w:szCs w:val="24"/>
        </w:rPr>
        <w:t>Pereboom’s e</w:t>
      </w:r>
      <w:r w:rsidR="00135679" w:rsidRPr="003B10C5">
        <w:rPr>
          <w:rFonts w:ascii="Times New Roman" w:hAnsi="Times New Roman" w:cs="Times New Roman"/>
          <w:sz w:val="24"/>
          <w:szCs w:val="24"/>
        </w:rPr>
        <w:t xml:space="preserve">xplicitly building a prior free decision (or omission) </w:t>
      </w:r>
      <w:r w:rsidR="00BA261E">
        <w:rPr>
          <w:rFonts w:ascii="Times New Roman" w:hAnsi="Times New Roman" w:cs="Times New Roman"/>
          <w:sz w:val="24"/>
          <w:szCs w:val="24"/>
        </w:rPr>
        <w:t xml:space="preserve">with the ability to do otherwise </w:t>
      </w:r>
      <w:r w:rsidR="00135679" w:rsidRPr="003B10C5">
        <w:rPr>
          <w:rFonts w:ascii="Times New Roman" w:hAnsi="Times New Roman" w:cs="Times New Roman"/>
          <w:sz w:val="24"/>
          <w:szCs w:val="24"/>
        </w:rPr>
        <w:t xml:space="preserve">into </w:t>
      </w:r>
      <w:r>
        <w:rPr>
          <w:rFonts w:ascii="Times New Roman" w:hAnsi="Times New Roman" w:cs="Times New Roman"/>
          <w:sz w:val="24"/>
          <w:szCs w:val="24"/>
        </w:rPr>
        <w:t>his</w:t>
      </w:r>
      <w:r w:rsidR="00135679" w:rsidRPr="003B10C5">
        <w:rPr>
          <w:rFonts w:ascii="Times New Roman" w:hAnsi="Times New Roman" w:cs="Times New Roman"/>
          <w:sz w:val="24"/>
          <w:szCs w:val="24"/>
        </w:rPr>
        <w:t xml:space="preserve"> example thus creates an unstable context that </w:t>
      </w:r>
      <w:r w:rsidR="00180F1C">
        <w:rPr>
          <w:rFonts w:ascii="Times New Roman" w:hAnsi="Times New Roman" w:cs="Times New Roman"/>
          <w:sz w:val="24"/>
          <w:szCs w:val="24"/>
        </w:rPr>
        <w:t xml:space="preserve">plays right into Whittle’s hand. It </w:t>
      </w:r>
      <w:r w:rsidR="00135679" w:rsidRPr="003B10C5">
        <w:rPr>
          <w:rFonts w:ascii="Times New Roman" w:hAnsi="Times New Roman" w:cs="Times New Roman"/>
          <w:sz w:val="24"/>
          <w:szCs w:val="24"/>
        </w:rPr>
        <w:t xml:space="preserve">gives critics </w:t>
      </w:r>
      <w:r w:rsidR="00180F1C">
        <w:rPr>
          <w:rFonts w:ascii="Times New Roman" w:hAnsi="Times New Roman" w:cs="Times New Roman"/>
          <w:sz w:val="24"/>
          <w:szCs w:val="24"/>
        </w:rPr>
        <w:t xml:space="preserve">like Whittle </w:t>
      </w:r>
      <w:r w:rsidR="00135679" w:rsidRPr="003B10C5">
        <w:rPr>
          <w:rFonts w:ascii="Times New Roman" w:hAnsi="Times New Roman" w:cs="Times New Roman"/>
          <w:sz w:val="24"/>
          <w:szCs w:val="24"/>
        </w:rPr>
        <w:t xml:space="preserve">reason to think that the metaphysics of free agency does after all involve the </w:t>
      </w:r>
      <w:r w:rsidR="00135679" w:rsidRPr="003B10C5">
        <w:rPr>
          <w:rFonts w:ascii="Times New Roman" w:hAnsi="Times New Roman" w:cs="Times New Roman"/>
          <w:i/>
          <w:sz w:val="24"/>
          <w:szCs w:val="24"/>
        </w:rPr>
        <w:t>defeasible</w:t>
      </w:r>
      <w:r w:rsidR="00135679" w:rsidRPr="003B10C5">
        <w:rPr>
          <w:rFonts w:ascii="Times New Roman" w:hAnsi="Times New Roman" w:cs="Times New Roman"/>
          <w:sz w:val="24"/>
          <w:szCs w:val="24"/>
        </w:rPr>
        <w:t xml:space="preserve"> ability of a free person to act other than as she does.</w:t>
      </w:r>
      <w:r w:rsidR="00135679" w:rsidRPr="003B10C5">
        <w:rPr>
          <w:rStyle w:val="FootnoteReference"/>
          <w:rFonts w:ascii="Times New Roman" w:hAnsi="Times New Roman" w:cs="Times New Roman"/>
          <w:sz w:val="24"/>
          <w:szCs w:val="24"/>
        </w:rPr>
        <w:footnoteReference w:id="4"/>
      </w:r>
      <w:r w:rsidR="00135679" w:rsidRPr="003B10C5">
        <w:rPr>
          <w:rFonts w:ascii="Times New Roman" w:hAnsi="Times New Roman" w:cs="Times New Roman"/>
          <w:sz w:val="24"/>
          <w:szCs w:val="24"/>
        </w:rPr>
        <w:t xml:space="preserve">  </w:t>
      </w:r>
    </w:p>
    <w:p w:rsidR="005673DE" w:rsidRDefault="005673DE" w:rsidP="00135679">
      <w:pPr>
        <w:rPr>
          <w:rFonts w:ascii="Times New Roman" w:hAnsi="Times New Roman" w:cs="Times New Roman"/>
          <w:i/>
          <w:sz w:val="24"/>
          <w:szCs w:val="24"/>
        </w:rPr>
      </w:pPr>
    </w:p>
    <w:p w:rsidR="00135679" w:rsidRPr="003B10C5" w:rsidRDefault="00550031" w:rsidP="00135679">
      <w:pPr>
        <w:rPr>
          <w:rFonts w:ascii="Times New Roman" w:hAnsi="Times New Roman" w:cs="Times New Roman"/>
          <w:sz w:val="24"/>
          <w:szCs w:val="24"/>
        </w:rPr>
      </w:pPr>
      <w:r>
        <w:rPr>
          <w:rFonts w:ascii="Times New Roman" w:hAnsi="Times New Roman" w:cs="Times New Roman"/>
          <w:i/>
          <w:sz w:val="24"/>
          <w:szCs w:val="24"/>
        </w:rPr>
        <w:t>3</w:t>
      </w:r>
      <w:r w:rsidR="00153584">
        <w:rPr>
          <w:rFonts w:ascii="Times New Roman" w:hAnsi="Times New Roman" w:cs="Times New Roman"/>
          <w:i/>
          <w:sz w:val="24"/>
          <w:szCs w:val="24"/>
        </w:rPr>
        <w:t>.3</w:t>
      </w:r>
      <w:r w:rsidR="000A1DDB">
        <w:rPr>
          <w:rFonts w:ascii="Times New Roman" w:hAnsi="Times New Roman" w:cs="Times New Roman"/>
          <w:i/>
          <w:sz w:val="24"/>
          <w:szCs w:val="24"/>
        </w:rPr>
        <w:t xml:space="preserve"> </w:t>
      </w:r>
      <w:r w:rsidR="00135679" w:rsidRPr="003B10C5">
        <w:rPr>
          <w:rFonts w:ascii="Times New Roman" w:hAnsi="Times New Roman" w:cs="Times New Roman"/>
          <w:i/>
          <w:sz w:val="24"/>
          <w:szCs w:val="24"/>
        </w:rPr>
        <w:t>The Prospects of a Global Frankfurt-style Case</w:t>
      </w:r>
      <w:r w:rsidR="00135679" w:rsidRPr="003B10C5">
        <w:rPr>
          <w:rFonts w:ascii="Times New Roman" w:hAnsi="Times New Roman" w:cs="Times New Roman"/>
          <w:sz w:val="24"/>
          <w:szCs w:val="24"/>
        </w:rPr>
        <w:t xml:space="preserve"> </w:t>
      </w:r>
    </w:p>
    <w:p w:rsidR="00857D0E" w:rsidRDefault="00153584" w:rsidP="00135679">
      <w:pPr>
        <w:ind w:firstLine="720"/>
        <w:rPr>
          <w:rFonts w:ascii="Times New Roman" w:hAnsi="Times New Roman" w:cs="Times New Roman"/>
          <w:sz w:val="24"/>
          <w:szCs w:val="24"/>
        </w:rPr>
      </w:pPr>
      <w:r>
        <w:rPr>
          <w:rFonts w:ascii="Times New Roman" w:hAnsi="Times New Roman" w:cs="Times New Roman"/>
          <w:sz w:val="24"/>
          <w:szCs w:val="24"/>
        </w:rPr>
        <w:t>Third</w:t>
      </w:r>
      <w:r w:rsidR="00135679" w:rsidRPr="003B10C5">
        <w:rPr>
          <w:rFonts w:ascii="Times New Roman" w:hAnsi="Times New Roman" w:cs="Times New Roman"/>
          <w:sz w:val="24"/>
          <w:szCs w:val="24"/>
        </w:rPr>
        <w:t xml:space="preserve">, as Pereboom has constructed his example, he cannot respond to the previous challenge with a global Frankfurt-style case.  </w:t>
      </w:r>
      <w:r w:rsidR="00EF567A">
        <w:rPr>
          <w:rFonts w:ascii="Times New Roman" w:hAnsi="Times New Roman" w:cs="Times New Roman"/>
          <w:sz w:val="24"/>
          <w:szCs w:val="24"/>
        </w:rPr>
        <w:t xml:space="preserve">Alfred </w:t>
      </w:r>
      <w:r w:rsidR="00135679" w:rsidRPr="003B10C5">
        <w:rPr>
          <w:rFonts w:ascii="Times New Roman" w:hAnsi="Times New Roman" w:cs="Times New Roman"/>
          <w:sz w:val="24"/>
          <w:szCs w:val="24"/>
        </w:rPr>
        <w:t>Mele (1995</w:t>
      </w:r>
      <w:r w:rsidR="00857D0E">
        <w:rPr>
          <w:rFonts w:ascii="Times New Roman" w:hAnsi="Times New Roman" w:cs="Times New Roman"/>
          <w:sz w:val="24"/>
          <w:szCs w:val="24"/>
        </w:rPr>
        <w:t>: 141</w:t>
      </w:r>
      <w:r w:rsidR="00135679" w:rsidRPr="003B10C5">
        <w:rPr>
          <w:rFonts w:ascii="Times New Roman" w:hAnsi="Times New Roman" w:cs="Times New Roman"/>
          <w:sz w:val="24"/>
          <w:szCs w:val="24"/>
        </w:rPr>
        <w:t>) has proposed such an example</w:t>
      </w:r>
      <w:r w:rsidR="00180F1C">
        <w:rPr>
          <w:rFonts w:ascii="Times New Roman" w:hAnsi="Times New Roman" w:cs="Times New Roman"/>
          <w:sz w:val="24"/>
          <w:szCs w:val="24"/>
        </w:rPr>
        <w:t xml:space="preserve"> in anticipation of a proposal according to which </w:t>
      </w:r>
      <w:r w:rsidR="00EF567A">
        <w:rPr>
          <w:rFonts w:ascii="Times New Roman" w:hAnsi="Times New Roman" w:cs="Times New Roman"/>
          <w:sz w:val="24"/>
          <w:szCs w:val="24"/>
        </w:rPr>
        <w:t>the</w:t>
      </w:r>
      <w:r w:rsidR="00180F1C">
        <w:rPr>
          <w:rFonts w:ascii="Times New Roman" w:hAnsi="Times New Roman" w:cs="Times New Roman"/>
          <w:sz w:val="24"/>
          <w:szCs w:val="24"/>
        </w:rPr>
        <w:t xml:space="preserve"> ability to do otherwise is a condition on free agency even if sometimes</w:t>
      </w:r>
      <w:r w:rsidR="002107CD">
        <w:rPr>
          <w:rFonts w:ascii="Times New Roman" w:hAnsi="Times New Roman" w:cs="Times New Roman"/>
          <w:sz w:val="24"/>
          <w:szCs w:val="24"/>
        </w:rPr>
        <w:t>, such as in Frankfurt cases,</w:t>
      </w:r>
      <w:r w:rsidR="00180F1C">
        <w:rPr>
          <w:rFonts w:ascii="Times New Roman" w:hAnsi="Times New Roman" w:cs="Times New Roman"/>
          <w:sz w:val="24"/>
          <w:szCs w:val="24"/>
        </w:rPr>
        <w:t xml:space="preserve"> it does not apply</w:t>
      </w:r>
      <w:r w:rsidR="00135679" w:rsidRPr="003B10C5">
        <w:rPr>
          <w:rFonts w:ascii="Times New Roman" w:hAnsi="Times New Roman" w:cs="Times New Roman"/>
          <w:sz w:val="24"/>
          <w:szCs w:val="24"/>
        </w:rPr>
        <w:t>.  In a global Frankfurt-style example</w:t>
      </w:r>
      <w:r w:rsidR="00EF567A">
        <w:rPr>
          <w:rFonts w:ascii="Times New Roman" w:hAnsi="Times New Roman" w:cs="Times New Roman"/>
          <w:sz w:val="24"/>
          <w:szCs w:val="24"/>
        </w:rPr>
        <w:t xml:space="preserve"> </w:t>
      </w:r>
      <w:r w:rsidR="002107CD">
        <w:rPr>
          <w:rFonts w:ascii="Times New Roman" w:hAnsi="Times New Roman" w:cs="Times New Roman"/>
          <w:sz w:val="24"/>
          <w:szCs w:val="24"/>
        </w:rPr>
        <w:t>of</w:t>
      </w:r>
      <w:r w:rsidR="00EF567A">
        <w:rPr>
          <w:rFonts w:ascii="Times New Roman" w:hAnsi="Times New Roman" w:cs="Times New Roman"/>
          <w:sz w:val="24"/>
          <w:szCs w:val="24"/>
        </w:rPr>
        <w:t xml:space="preserve"> the sort envisioned by Mele</w:t>
      </w:r>
      <w:r w:rsidR="00135679" w:rsidRPr="003B10C5">
        <w:rPr>
          <w:rFonts w:ascii="Times New Roman" w:hAnsi="Times New Roman" w:cs="Times New Roman"/>
          <w:sz w:val="24"/>
          <w:szCs w:val="24"/>
        </w:rPr>
        <w:t>, throughout the course of a free agent’s life, she was never able to do otherwise.  Some ensuring condition was always in place.  If such examples are successful, it makes it far less plausible to argue that a freedom-to-do-otherwise condition on free will still applies outside the special context of a Frankfurt example.  An agent’s entire lif</w:t>
      </w:r>
      <w:r w:rsidR="00135679">
        <w:rPr>
          <w:rFonts w:ascii="Times New Roman" w:hAnsi="Times New Roman" w:cs="Times New Roman"/>
          <w:sz w:val="24"/>
          <w:szCs w:val="24"/>
        </w:rPr>
        <w:t>e could be “Frankfurted”</w:t>
      </w:r>
      <w:r w:rsidR="00135679" w:rsidRPr="003B10C5">
        <w:rPr>
          <w:rFonts w:ascii="Times New Roman" w:hAnsi="Times New Roman" w:cs="Times New Roman"/>
          <w:sz w:val="24"/>
          <w:szCs w:val="24"/>
        </w:rPr>
        <w:t xml:space="preserve">; her entire life history would have to count as a special context.  </w:t>
      </w:r>
      <w:r w:rsidR="00857D0E">
        <w:rPr>
          <w:rFonts w:ascii="Times New Roman" w:hAnsi="Times New Roman" w:cs="Times New Roman"/>
          <w:sz w:val="24"/>
          <w:szCs w:val="24"/>
        </w:rPr>
        <w:t xml:space="preserve">Suppose a critic </w:t>
      </w:r>
      <w:r w:rsidR="00EF567A">
        <w:rPr>
          <w:rFonts w:ascii="Times New Roman" w:hAnsi="Times New Roman" w:cs="Times New Roman"/>
          <w:sz w:val="24"/>
          <w:szCs w:val="24"/>
        </w:rPr>
        <w:t xml:space="preserve">like Whittle </w:t>
      </w:r>
      <w:r w:rsidR="00857D0E">
        <w:rPr>
          <w:rFonts w:ascii="Times New Roman" w:hAnsi="Times New Roman" w:cs="Times New Roman"/>
          <w:sz w:val="24"/>
          <w:szCs w:val="24"/>
        </w:rPr>
        <w:t xml:space="preserve">pushed back, objecting that this entire </w:t>
      </w:r>
      <w:r w:rsidR="00180F1C">
        <w:rPr>
          <w:rFonts w:ascii="Times New Roman" w:hAnsi="Times New Roman" w:cs="Times New Roman"/>
          <w:sz w:val="24"/>
          <w:szCs w:val="24"/>
        </w:rPr>
        <w:t xml:space="preserve">single </w:t>
      </w:r>
      <w:r w:rsidR="00857D0E">
        <w:rPr>
          <w:rFonts w:ascii="Times New Roman" w:hAnsi="Times New Roman" w:cs="Times New Roman"/>
          <w:sz w:val="24"/>
          <w:szCs w:val="24"/>
        </w:rPr>
        <w:t xml:space="preserve">agent’s </w:t>
      </w:r>
      <w:r w:rsidR="00180F1C">
        <w:rPr>
          <w:rFonts w:ascii="Times New Roman" w:hAnsi="Times New Roman" w:cs="Times New Roman"/>
          <w:sz w:val="24"/>
          <w:szCs w:val="24"/>
        </w:rPr>
        <w:t xml:space="preserve">entire </w:t>
      </w:r>
      <w:r w:rsidR="00857D0E">
        <w:rPr>
          <w:rFonts w:ascii="Times New Roman" w:hAnsi="Times New Roman" w:cs="Times New Roman"/>
          <w:sz w:val="24"/>
          <w:szCs w:val="24"/>
        </w:rPr>
        <w:t>life is a deviant context</w:t>
      </w:r>
      <w:r w:rsidR="00180F1C">
        <w:rPr>
          <w:rFonts w:ascii="Times New Roman" w:hAnsi="Times New Roman" w:cs="Times New Roman"/>
          <w:sz w:val="24"/>
          <w:szCs w:val="24"/>
        </w:rPr>
        <w:t>. A</w:t>
      </w:r>
      <w:r w:rsidR="00857D0E">
        <w:rPr>
          <w:rFonts w:ascii="Times New Roman" w:hAnsi="Times New Roman" w:cs="Times New Roman"/>
          <w:sz w:val="24"/>
          <w:szCs w:val="24"/>
        </w:rPr>
        <w:t xml:space="preserve">bsent it, for other normal agents, when they act freely and are responsible, they are able to act otherwise. In that case, </w:t>
      </w:r>
      <w:r w:rsidR="00180F1C">
        <w:rPr>
          <w:rFonts w:ascii="Times New Roman" w:hAnsi="Times New Roman" w:cs="Times New Roman"/>
          <w:sz w:val="24"/>
          <w:szCs w:val="24"/>
        </w:rPr>
        <w:t xml:space="preserve">building on Mele’s proposal, </w:t>
      </w:r>
      <w:r w:rsidR="00857D0E">
        <w:rPr>
          <w:rFonts w:ascii="Times New Roman" w:hAnsi="Times New Roman" w:cs="Times New Roman"/>
          <w:sz w:val="24"/>
          <w:szCs w:val="24"/>
        </w:rPr>
        <w:t xml:space="preserve">we could simply imagine an entire world in which all agents’ acts are Frankfurted by an all knowing god or demon. </w:t>
      </w:r>
    </w:p>
    <w:p w:rsidR="00135679" w:rsidRPr="003B10C5" w:rsidRDefault="00180F1C" w:rsidP="00135679">
      <w:pPr>
        <w:ind w:firstLine="720"/>
        <w:rPr>
          <w:rFonts w:ascii="Times New Roman" w:hAnsi="Times New Roman" w:cs="Times New Roman"/>
          <w:sz w:val="24"/>
          <w:szCs w:val="24"/>
        </w:rPr>
      </w:pPr>
      <w:r>
        <w:rPr>
          <w:rFonts w:ascii="Times New Roman" w:hAnsi="Times New Roman" w:cs="Times New Roman"/>
          <w:sz w:val="24"/>
          <w:szCs w:val="24"/>
        </w:rPr>
        <w:t>In my estimation, t</w:t>
      </w:r>
      <w:r w:rsidR="00857D0E">
        <w:rPr>
          <w:rFonts w:ascii="Times New Roman" w:hAnsi="Times New Roman" w:cs="Times New Roman"/>
          <w:sz w:val="24"/>
          <w:szCs w:val="24"/>
        </w:rPr>
        <w:t>he preceding strategy</w:t>
      </w:r>
      <w:r w:rsidR="00135679" w:rsidRPr="003B10C5">
        <w:rPr>
          <w:rFonts w:ascii="Times New Roman" w:hAnsi="Times New Roman" w:cs="Times New Roman"/>
          <w:sz w:val="24"/>
          <w:szCs w:val="24"/>
        </w:rPr>
        <w:t xml:space="preserve"> </w:t>
      </w:r>
      <w:r w:rsidR="00C64B79">
        <w:rPr>
          <w:rFonts w:ascii="Times New Roman" w:hAnsi="Times New Roman" w:cs="Times New Roman"/>
          <w:sz w:val="24"/>
          <w:szCs w:val="24"/>
        </w:rPr>
        <w:t>offers</w:t>
      </w:r>
      <w:r w:rsidR="00857D0E">
        <w:rPr>
          <w:rFonts w:ascii="Times New Roman" w:hAnsi="Times New Roman" w:cs="Times New Roman"/>
          <w:sz w:val="24"/>
          <w:szCs w:val="24"/>
        </w:rPr>
        <w:t xml:space="preserve"> a</w:t>
      </w:r>
      <w:r w:rsidR="00135679" w:rsidRPr="003B10C5">
        <w:rPr>
          <w:rFonts w:ascii="Times New Roman" w:hAnsi="Times New Roman" w:cs="Times New Roman"/>
          <w:sz w:val="24"/>
          <w:szCs w:val="24"/>
        </w:rPr>
        <w:t xml:space="preserve"> </w:t>
      </w:r>
      <w:r w:rsidR="00C64B79">
        <w:rPr>
          <w:rFonts w:ascii="Times New Roman" w:hAnsi="Times New Roman" w:cs="Times New Roman"/>
          <w:sz w:val="24"/>
          <w:szCs w:val="24"/>
        </w:rPr>
        <w:t>f</w:t>
      </w:r>
      <w:r w:rsidR="00135679" w:rsidRPr="003B10C5">
        <w:rPr>
          <w:rFonts w:ascii="Times New Roman" w:hAnsi="Times New Roman" w:cs="Times New Roman"/>
          <w:sz w:val="24"/>
          <w:szCs w:val="24"/>
        </w:rPr>
        <w:t xml:space="preserve">orceful </w:t>
      </w:r>
      <w:r w:rsidR="00C64B79">
        <w:rPr>
          <w:rFonts w:ascii="Times New Roman" w:hAnsi="Times New Roman" w:cs="Times New Roman"/>
          <w:sz w:val="24"/>
          <w:szCs w:val="24"/>
        </w:rPr>
        <w:t>counter-reply to</w:t>
      </w:r>
      <w:r w:rsidR="00135679" w:rsidRPr="003B10C5">
        <w:rPr>
          <w:rFonts w:ascii="Times New Roman" w:hAnsi="Times New Roman" w:cs="Times New Roman"/>
          <w:sz w:val="24"/>
          <w:szCs w:val="24"/>
        </w:rPr>
        <w:t xml:space="preserve"> </w:t>
      </w:r>
      <w:r w:rsidR="00135679">
        <w:rPr>
          <w:rFonts w:ascii="Times New Roman" w:hAnsi="Times New Roman" w:cs="Times New Roman"/>
          <w:sz w:val="24"/>
          <w:szCs w:val="24"/>
        </w:rPr>
        <w:t>a</w:t>
      </w:r>
      <w:r w:rsidR="00135679" w:rsidRPr="003B10C5">
        <w:rPr>
          <w:rFonts w:ascii="Times New Roman" w:hAnsi="Times New Roman" w:cs="Times New Roman"/>
          <w:sz w:val="24"/>
          <w:szCs w:val="24"/>
        </w:rPr>
        <w:t xml:space="preserve"> “special context” defense of a defeasible freedom-to-do-otherwise condition.</w:t>
      </w:r>
      <w:r w:rsidR="008911CC">
        <w:rPr>
          <w:rStyle w:val="FootnoteReference"/>
          <w:rFonts w:ascii="Times New Roman" w:hAnsi="Times New Roman" w:cs="Times New Roman"/>
          <w:sz w:val="24"/>
          <w:szCs w:val="24"/>
        </w:rPr>
        <w:footnoteReference w:id="5"/>
      </w:r>
      <w:r w:rsidR="00135679" w:rsidRPr="003B10C5">
        <w:rPr>
          <w:rFonts w:ascii="Times New Roman" w:hAnsi="Times New Roman" w:cs="Times New Roman"/>
          <w:sz w:val="24"/>
          <w:szCs w:val="24"/>
        </w:rPr>
        <w:t xml:space="preserve">  Since Pereboom’s </w:t>
      </w:r>
      <w:r w:rsidR="00135679" w:rsidRPr="003B10C5">
        <w:rPr>
          <w:rFonts w:ascii="Times New Roman" w:hAnsi="Times New Roman" w:cs="Times New Roman"/>
          <w:sz w:val="24"/>
          <w:szCs w:val="24"/>
        </w:rPr>
        <w:lastRenderedPageBreak/>
        <w:t xml:space="preserve">examples have built into them the possibility of a prior free act in which nothing is arranged to close off robust alternatives, he cannot “globalize” his example to all of an agent’s free acts.  </w:t>
      </w:r>
    </w:p>
    <w:p w:rsidR="00135679" w:rsidRPr="003B10C5" w:rsidRDefault="00135679" w:rsidP="00135679">
      <w:pPr>
        <w:rPr>
          <w:rFonts w:ascii="Times New Roman" w:hAnsi="Times New Roman" w:cs="Times New Roman"/>
          <w:sz w:val="24"/>
          <w:szCs w:val="24"/>
        </w:rPr>
      </w:pPr>
    </w:p>
    <w:p w:rsidR="00135679" w:rsidRPr="003B10C5" w:rsidRDefault="00B33F13" w:rsidP="00135679">
      <w:pPr>
        <w:rPr>
          <w:rFonts w:ascii="Times New Roman" w:hAnsi="Times New Roman" w:cs="Times New Roman"/>
          <w:i/>
          <w:sz w:val="24"/>
          <w:szCs w:val="24"/>
        </w:rPr>
      </w:pPr>
      <w:r>
        <w:rPr>
          <w:rFonts w:ascii="Times New Roman" w:hAnsi="Times New Roman" w:cs="Times New Roman"/>
          <w:i/>
          <w:sz w:val="24"/>
          <w:szCs w:val="24"/>
        </w:rPr>
        <w:t>4.</w:t>
      </w:r>
      <w:r w:rsidR="000A1DDB">
        <w:rPr>
          <w:rFonts w:ascii="Times New Roman" w:hAnsi="Times New Roman" w:cs="Times New Roman"/>
          <w:i/>
          <w:sz w:val="24"/>
          <w:szCs w:val="24"/>
        </w:rPr>
        <w:t xml:space="preserve"> </w:t>
      </w:r>
      <w:r w:rsidR="00135679" w:rsidRPr="003B10C5">
        <w:rPr>
          <w:rFonts w:ascii="Times New Roman" w:hAnsi="Times New Roman" w:cs="Times New Roman"/>
          <w:i/>
          <w:sz w:val="24"/>
          <w:szCs w:val="24"/>
        </w:rPr>
        <w:t xml:space="preserve">A Simple Proposal for Improving a </w:t>
      </w:r>
      <w:r w:rsidR="00EC41B3">
        <w:rPr>
          <w:rFonts w:ascii="Times New Roman" w:hAnsi="Times New Roman" w:cs="Times New Roman"/>
          <w:i/>
          <w:sz w:val="24"/>
          <w:szCs w:val="24"/>
        </w:rPr>
        <w:t>Necessary-Condition-</w:t>
      </w:r>
      <w:r w:rsidR="00135679" w:rsidRPr="003B10C5">
        <w:rPr>
          <w:rFonts w:ascii="Times New Roman" w:hAnsi="Times New Roman" w:cs="Times New Roman"/>
          <w:i/>
          <w:sz w:val="24"/>
          <w:szCs w:val="24"/>
        </w:rPr>
        <w:t>Prior-sign Example</w:t>
      </w:r>
    </w:p>
    <w:p w:rsidR="00135679" w:rsidRPr="003B10C5" w:rsidRDefault="00135679" w:rsidP="00135679">
      <w:pPr>
        <w:ind w:firstLine="720"/>
        <w:rPr>
          <w:rFonts w:ascii="Times New Roman" w:hAnsi="Times New Roman" w:cs="Times New Roman"/>
          <w:sz w:val="24"/>
          <w:szCs w:val="24"/>
        </w:rPr>
      </w:pPr>
      <w:r w:rsidRPr="003B10C5">
        <w:rPr>
          <w:rFonts w:ascii="Times New Roman" w:hAnsi="Times New Roman" w:cs="Times New Roman"/>
          <w:sz w:val="24"/>
          <w:szCs w:val="24"/>
        </w:rPr>
        <w:t xml:space="preserve">I now wish to offer a simple proposal that would avoid the </w:t>
      </w:r>
      <w:r w:rsidR="00153584">
        <w:rPr>
          <w:rFonts w:ascii="Times New Roman" w:hAnsi="Times New Roman" w:cs="Times New Roman"/>
          <w:sz w:val="24"/>
          <w:szCs w:val="24"/>
        </w:rPr>
        <w:t>three</w:t>
      </w:r>
      <w:r w:rsidRPr="003B10C5">
        <w:rPr>
          <w:rFonts w:ascii="Times New Roman" w:hAnsi="Times New Roman" w:cs="Times New Roman"/>
          <w:sz w:val="24"/>
          <w:szCs w:val="24"/>
        </w:rPr>
        <w:t xml:space="preserve"> preceding challenges.  As I remarked above, Pereboom’s appeal to a prior sign involving a psychologically necessary condition on subsequent </w:t>
      </w:r>
      <w:r w:rsidR="00CF65C0">
        <w:rPr>
          <w:rFonts w:ascii="Times New Roman" w:hAnsi="Times New Roman" w:cs="Times New Roman"/>
          <w:sz w:val="24"/>
          <w:szCs w:val="24"/>
        </w:rPr>
        <w:t xml:space="preserve">alternative </w:t>
      </w:r>
      <w:r w:rsidRPr="003B10C5">
        <w:rPr>
          <w:rFonts w:ascii="Times New Roman" w:hAnsi="Times New Roman" w:cs="Times New Roman"/>
          <w:sz w:val="24"/>
          <w:szCs w:val="24"/>
        </w:rPr>
        <w:t xml:space="preserve">free action is commendable.  What causes the problems I have identified is not this feature of his case </w:t>
      </w:r>
      <w:r w:rsidRPr="003B10C5">
        <w:rPr>
          <w:rFonts w:ascii="Times New Roman" w:hAnsi="Times New Roman" w:cs="Times New Roman"/>
          <w:i/>
          <w:sz w:val="24"/>
          <w:szCs w:val="24"/>
        </w:rPr>
        <w:t>per se</w:t>
      </w:r>
      <w:r w:rsidRPr="003B10C5">
        <w:rPr>
          <w:rFonts w:ascii="Times New Roman" w:hAnsi="Times New Roman" w:cs="Times New Roman"/>
          <w:sz w:val="24"/>
          <w:szCs w:val="24"/>
        </w:rPr>
        <w:t xml:space="preserve">, but instead making this condition one that involves acting freely.  Why do this?  All that is dialectically required to generate a successful Frankfurt example is to produce a case of an agent who is not determined, who does not have access to a robust alternative possibility, but who intuitively acts freely and is morally responsible for what she does, even granting libertarian satisfaction conditions on acting freely.  </w:t>
      </w:r>
    </w:p>
    <w:p w:rsidR="00135679" w:rsidRDefault="00135679" w:rsidP="00135679">
      <w:pPr>
        <w:ind w:firstLine="720"/>
        <w:rPr>
          <w:rFonts w:ascii="Times New Roman" w:hAnsi="Times New Roman" w:cs="Times New Roman"/>
          <w:sz w:val="24"/>
          <w:szCs w:val="24"/>
        </w:rPr>
      </w:pPr>
      <w:r w:rsidRPr="003B10C5">
        <w:rPr>
          <w:rFonts w:ascii="Times New Roman" w:hAnsi="Times New Roman" w:cs="Times New Roman"/>
          <w:sz w:val="24"/>
          <w:szCs w:val="24"/>
        </w:rPr>
        <w:t xml:space="preserve">Outside the context of a Frankfurt-style example, and assuming an indeterministic context amenable to libertarian freedom, it is easy to imagine cases in which an agent’s free act is not causally determined and in which, were she do to otherwise, her doing so would require that some relevant reason or motivational state have arisen, where whether or not this occurs would </w:t>
      </w:r>
      <w:r w:rsidRPr="003B10C5">
        <w:rPr>
          <w:rFonts w:ascii="Times New Roman" w:hAnsi="Times New Roman" w:cs="Times New Roman"/>
          <w:i/>
          <w:sz w:val="24"/>
          <w:szCs w:val="24"/>
        </w:rPr>
        <w:t>also</w:t>
      </w:r>
      <w:r w:rsidRPr="003B10C5">
        <w:rPr>
          <w:rFonts w:ascii="Times New Roman" w:hAnsi="Times New Roman" w:cs="Times New Roman"/>
          <w:sz w:val="24"/>
          <w:szCs w:val="24"/>
        </w:rPr>
        <w:t xml:space="preserve"> be undetermined by way of some non-voluntary process.  In general, when we reason practically or deliberate, there is some luck as to what reasons do or do not come to mind, or what motivations have what streng</w:t>
      </w:r>
      <w:r w:rsidR="00FD40E8">
        <w:rPr>
          <w:rFonts w:ascii="Times New Roman" w:hAnsi="Times New Roman" w:cs="Times New Roman"/>
          <w:sz w:val="24"/>
          <w:szCs w:val="24"/>
        </w:rPr>
        <w:t xml:space="preserve">th they do. This </w:t>
      </w:r>
      <w:r w:rsidRPr="003B10C5">
        <w:rPr>
          <w:rFonts w:ascii="Times New Roman" w:hAnsi="Times New Roman" w:cs="Times New Roman"/>
          <w:sz w:val="24"/>
          <w:szCs w:val="24"/>
        </w:rPr>
        <w:t>can depend on how much coffee one has had or how high one’s hormone levels</w:t>
      </w:r>
      <w:r w:rsidR="00FD40E8">
        <w:rPr>
          <w:rFonts w:ascii="Times New Roman" w:hAnsi="Times New Roman" w:cs="Times New Roman"/>
          <w:sz w:val="24"/>
          <w:szCs w:val="24"/>
        </w:rPr>
        <w:t xml:space="preserve"> happen to be at a certain time</w:t>
      </w:r>
      <w:r w:rsidRPr="003B10C5">
        <w:rPr>
          <w:rFonts w:ascii="Times New Roman" w:hAnsi="Times New Roman" w:cs="Times New Roman"/>
          <w:sz w:val="24"/>
          <w:szCs w:val="24"/>
        </w:rPr>
        <w:t>.  There should be nothing problematic about supposing that such a process is indeterminstic and that it is fully compatible with exercises of libertarian freedom.</w:t>
      </w:r>
      <w:r w:rsidR="00FF2389">
        <w:rPr>
          <w:rFonts w:ascii="Times New Roman" w:hAnsi="Times New Roman" w:cs="Times New Roman"/>
          <w:sz w:val="24"/>
          <w:szCs w:val="24"/>
        </w:rPr>
        <w:t xml:space="preserve"> I propose that a Pereboom-style prior sign strategy applied to cases such as these.</w:t>
      </w:r>
    </w:p>
    <w:p w:rsidR="00200EC8" w:rsidRDefault="00FF2389" w:rsidP="00135679">
      <w:pPr>
        <w:ind w:firstLine="720"/>
        <w:rPr>
          <w:rFonts w:ascii="Times New Roman" w:hAnsi="Times New Roman" w:cs="Times New Roman"/>
          <w:sz w:val="24"/>
          <w:szCs w:val="24"/>
        </w:rPr>
      </w:pPr>
      <w:r>
        <w:rPr>
          <w:rFonts w:ascii="Times New Roman" w:hAnsi="Times New Roman" w:cs="Times New Roman"/>
          <w:sz w:val="24"/>
          <w:szCs w:val="24"/>
        </w:rPr>
        <w:t>Before proceeding, however, it will be instructive to consider an objection. T</w:t>
      </w:r>
      <w:r w:rsidR="0057093F">
        <w:rPr>
          <w:rFonts w:ascii="Times New Roman" w:hAnsi="Times New Roman" w:cs="Times New Roman"/>
          <w:sz w:val="24"/>
          <w:szCs w:val="24"/>
        </w:rPr>
        <w:t xml:space="preserve">hose favoring Widerker’s </w:t>
      </w:r>
      <w:r>
        <w:rPr>
          <w:rFonts w:ascii="Times New Roman" w:hAnsi="Times New Roman" w:cs="Times New Roman"/>
          <w:sz w:val="24"/>
          <w:szCs w:val="24"/>
        </w:rPr>
        <w:t>response</w:t>
      </w:r>
      <w:r w:rsidR="0057093F">
        <w:rPr>
          <w:rFonts w:ascii="Times New Roman" w:hAnsi="Times New Roman" w:cs="Times New Roman"/>
          <w:sz w:val="24"/>
          <w:szCs w:val="24"/>
        </w:rPr>
        <w:t xml:space="preserve"> might protest that the sorts of actions I </w:t>
      </w:r>
      <w:r>
        <w:rPr>
          <w:rFonts w:ascii="Times New Roman" w:hAnsi="Times New Roman" w:cs="Times New Roman"/>
          <w:sz w:val="24"/>
          <w:szCs w:val="24"/>
        </w:rPr>
        <w:t>propose to treat</w:t>
      </w:r>
      <w:r w:rsidR="0057093F">
        <w:rPr>
          <w:rFonts w:ascii="Times New Roman" w:hAnsi="Times New Roman" w:cs="Times New Roman"/>
          <w:sz w:val="24"/>
          <w:szCs w:val="24"/>
        </w:rPr>
        <w:t xml:space="preserve"> as </w:t>
      </w:r>
      <w:r w:rsidR="005B46A3">
        <w:rPr>
          <w:rFonts w:ascii="Times New Roman" w:hAnsi="Times New Roman" w:cs="Times New Roman"/>
          <w:sz w:val="24"/>
          <w:szCs w:val="24"/>
        </w:rPr>
        <w:t xml:space="preserve">candidate </w:t>
      </w:r>
      <w:r w:rsidR="0057093F">
        <w:rPr>
          <w:rFonts w:ascii="Times New Roman" w:hAnsi="Times New Roman" w:cs="Times New Roman"/>
          <w:sz w:val="24"/>
          <w:szCs w:val="24"/>
        </w:rPr>
        <w:t xml:space="preserve">free </w:t>
      </w:r>
      <w:r w:rsidR="008A0283">
        <w:rPr>
          <w:rFonts w:ascii="Times New Roman" w:hAnsi="Times New Roman" w:cs="Times New Roman"/>
          <w:sz w:val="24"/>
          <w:szCs w:val="24"/>
        </w:rPr>
        <w:t xml:space="preserve">acts </w:t>
      </w:r>
      <w:r w:rsidR="0057093F">
        <w:rPr>
          <w:rFonts w:ascii="Times New Roman" w:hAnsi="Times New Roman" w:cs="Times New Roman"/>
          <w:sz w:val="24"/>
          <w:szCs w:val="24"/>
        </w:rPr>
        <w:t>cannot be</w:t>
      </w:r>
      <w:r w:rsidR="005B46A3">
        <w:rPr>
          <w:rFonts w:ascii="Times New Roman" w:hAnsi="Times New Roman" w:cs="Times New Roman"/>
          <w:sz w:val="24"/>
          <w:szCs w:val="24"/>
        </w:rPr>
        <w:t xml:space="preserve"> directly free</w:t>
      </w:r>
      <w:r w:rsidR="00767CFA">
        <w:rPr>
          <w:rFonts w:ascii="Times New Roman" w:hAnsi="Times New Roman" w:cs="Times New Roman"/>
          <w:sz w:val="24"/>
          <w:szCs w:val="24"/>
        </w:rPr>
        <w:t>, at least not as a good libertarian should think of them</w:t>
      </w:r>
      <w:r w:rsidR="0057093F">
        <w:rPr>
          <w:rFonts w:ascii="Times New Roman" w:hAnsi="Times New Roman" w:cs="Times New Roman"/>
          <w:sz w:val="24"/>
          <w:szCs w:val="24"/>
        </w:rPr>
        <w:t>.</w:t>
      </w:r>
      <w:r w:rsidR="0057093F">
        <w:rPr>
          <w:rStyle w:val="FootnoteReference"/>
          <w:rFonts w:ascii="Times New Roman" w:hAnsi="Times New Roman" w:cs="Times New Roman"/>
          <w:sz w:val="24"/>
          <w:szCs w:val="24"/>
        </w:rPr>
        <w:footnoteReference w:id="6"/>
      </w:r>
      <w:r w:rsidR="0057093F">
        <w:rPr>
          <w:rFonts w:ascii="Times New Roman" w:hAnsi="Times New Roman" w:cs="Times New Roman"/>
          <w:sz w:val="24"/>
          <w:szCs w:val="24"/>
        </w:rPr>
        <w:t xml:space="preserve"> </w:t>
      </w:r>
      <w:r w:rsidR="00767CFA">
        <w:rPr>
          <w:rFonts w:ascii="Times New Roman" w:hAnsi="Times New Roman" w:cs="Times New Roman"/>
          <w:sz w:val="24"/>
          <w:szCs w:val="24"/>
        </w:rPr>
        <w:t xml:space="preserve">How so? </w:t>
      </w:r>
      <w:r w:rsidR="0057093F">
        <w:rPr>
          <w:rFonts w:ascii="Times New Roman" w:hAnsi="Times New Roman" w:cs="Times New Roman"/>
          <w:sz w:val="24"/>
          <w:szCs w:val="24"/>
        </w:rPr>
        <w:t>Setting aside contexts involving Frankfurt cases, we are to imagine that when an agent deliberates and then acts freely, given her current motivational state, she is not determine</w:t>
      </w:r>
      <w:r w:rsidR="00B32BE4">
        <w:rPr>
          <w:rFonts w:ascii="Times New Roman" w:hAnsi="Times New Roman" w:cs="Times New Roman"/>
          <w:sz w:val="24"/>
          <w:szCs w:val="24"/>
        </w:rPr>
        <w:t xml:space="preserve">d to act as she does. </w:t>
      </w:r>
      <w:r>
        <w:rPr>
          <w:rFonts w:ascii="Times New Roman" w:hAnsi="Times New Roman" w:cs="Times New Roman"/>
          <w:sz w:val="24"/>
          <w:szCs w:val="24"/>
        </w:rPr>
        <w:t xml:space="preserve">That is just how it should be for a libertarian. </w:t>
      </w:r>
      <w:r w:rsidR="00B32BE4">
        <w:rPr>
          <w:rFonts w:ascii="Times New Roman" w:hAnsi="Times New Roman" w:cs="Times New Roman"/>
          <w:sz w:val="24"/>
          <w:szCs w:val="24"/>
        </w:rPr>
        <w:t>Nevertheless,</w:t>
      </w:r>
      <w:r w:rsidR="0057093F">
        <w:rPr>
          <w:rFonts w:ascii="Times New Roman" w:hAnsi="Times New Roman" w:cs="Times New Roman"/>
          <w:sz w:val="24"/>
          <w:szCs w:val="24"/>
        </w:rPr>
        <w:t xml:space="preserve"> </w:t>
      </w:r>
      <w:r>
        <w:rPr>
          <w:rFonts w:ascii="Times New Roman" w:hAnsi="Times New Roman" w:cs="Times New Roman"/>
          <w:sz w:val="24"/>
          <w:szCs w:val="24"/>
        </w:rPr>
        <w:t>in such a context, a free agent’s</w:t>
      </w:r>
      <w:r w:rsidR="0057093F">
        <w:rPr>
          <w:rFonts w:ascii="Times New Roman" w:hAnsi="Times New Roman" w:cs="Times New Roman"/>
          <w:sz w:val="24"/>
          <w:szCs w:val="24"/>
        </w:rPr>
        <w:t xml:space="preserve"> doing otherwise hangs on whether some non</w:t>
      </w:r>
      <w:r w:rsidR="00767CFA">
        <w:rPr>
          <w:rFonts w:ascii="Times New Roman" w:hAnsi="Times New Roman" w:cs="Times New Roman"/>
          <w:sz w:val="24"/>
          <w:szCs w:val="24"/>
        </w:rPr>
        <w:t>-</w:t>
      </w:r>
      <w:r w:rsidR="0057093F">
        <w:rPr>
          <w:rFonts w:ascii="Times New Roman" w:hAnsi="Times New Roman" w:cs="Times New Roman"/>
          <w:sz w:val="24"/>
          <w:szCs w:val="24"/>
        </w:rPr>
        <w:t xml:space="preserve">voluntary </w:t>
      </w:r>
      <w:r w:rsidR="00767CFA">
        <w:rPr>
          <w:rFonts w:ascii="Times New Roman" w:hAnsi="Times New Roman" w:cs="Times New Roman"/>
          <w:sz w:val="24"/>
          <w:szCs w:val="24"/>
        </w:rPr>
        <w:t xml:space="preserve">and </w:t>
      </w:r>
      <w:r w:rsidR="0057093F">
        <w:rPr>
          <w:rFonts w:ascii="Times New Roman" w:hAnsi="Times New Roman" w:cs="Times New Roman"/>
          <w:sz w:val="24"/>
          <w:szCs w:val="24"/>
        </w:rPr>
        <w:t xml:space="preserve">indeterministic process breaks one way rather than another. </w:t>
      </w:r>
      <w:r w:rsidR="00767CFA">
        <w:rPr>
          <w:rFonts w:ascii="Times New Roman" w:hAnsi="Times New Roman" w:cs="Times New Roman"/>
          <w:sz w:val="24"/>
          <w:szCs w:val="24"/>
        </w:rPr>
        <w:t xml:space="preserve">Doesn’t this just show that in such contexts, when an agent acts from an (admittedly) indeterministic process, and when as chance has it, events do </w:t>
      </w:r>
      <w:r w:rsidR="00767CFA" w:rsidRPr="00B32BE4">
        <w:rPr>
          <w:rFonts w:ascii="Times New Roman" w:hAnsi="Times New Roman" w:cs="Times New Roman"/>
          <w:i/>
          <w:sz w:val="24"/>
          <w:szCs w:val="24"/>
        </w:rPr>
        <w:t>not</w:t>
      </w:r>
      <w:r w:rsidR="00767CFA">
        <w:rPr>
          <w:rFonts w:ascii="Times New Roman" w:hAnsi="Times New Roman" w:cs="Times New Roman"/>
          <w:sz w:val="24"/>
          <w:szCs w:val="24"/>
        </w:rPr>
        <w:t xml:space="preserve"> unfold </w:t>
      </w:r>
      <w:r w:rsidR="00B32BE4">
        <w:rPr>
          <w:rFonts w:ascii="Times New Roman" w:hAnsi="Times New Roman" w:cs="Times New Roman"/>
          <w:sz w:val="24"/>
          <w:szCs w:val="24"/>
        </w:rPr>
        <w:t>so as to allow</w:t>
      </w:r>
      <w:r w:rsidR="00767CFA">
        <w:rPr>
          <w:rFonts w:ascii="Times New Roman" w:hAnsi="Times New Roman" w:cs="Times New Roman"/>
          <w:sz w:val="24"/>
          <w:szCs w:val="24"/>
        </w:rPr>
        <w:t xml:space="preserve"> her voluntary access to doing otherwise, she was </w:t>
      </w:r>
      <w:r w:rsidR="00767CFA" w:rsidRPr="00BD744E">
        <w:rPr>
          <w:rFonts w:ascii="Times New Roman" w:hAnsi="Times New Roman" w:cs="Times New Roman"/>
          <w:i/>
          <w:sz w:val="24"/>
          <w:szCs w:val="24"/>
        </w:rPr>
        <w:t>not</w:t>
      </w:r>
      <w:r w:rsidR="00767CFA">
        <w:rPr>
          <w:rFonts w:ascii="Times New Roman" w:hAnsi="Times New Roman" w:cs="Times New Roman"/>
          <w:sz w:val="24"/>
          <w:szCs w:val="24"/>
        </w:rPr>
        <w:t xml:space="preserve"> directly free? Wasn’t her doing what she did then settled due to the absence of some chance event that, had it occurred, would at least have permit her access to doing otherwise? </w:t>
      </w:r>
      <w:r w:rsidR="00B32BE4">
        <w:rPr>
          <w:rFonts w:ascii="Times New Roman" w:hAnsi="Times New Roman" w:cs="Times New Roman"/>
          <w:sz w:val="24"/>
          <w:szCs w:val="24"/>
        </w:rPr>
        <w:t xml:space="preserve">Of course, had it occurred, </w:t>
      </w:r>
      <w:r w:rsidR="00B32BE4" w:rsidRPr="00FF2389">
        <w:rPr>
          <w:rFonts w:ascii="Times New Roman" w:hAnsi="Times New Roman" w:cs="Times New Roman"/>
          <w:i/>
          <w:sz w:val="24"/>
          <w:szCs w:val="24"/>
        </w:rPr>
        <w:t>then</w:t>
      </w:r>
      <w:r w:rsidR="00B32BE4">
        <w:rPr>
          <w:rFonts w:ascii="Times New Roman" w:hAnsi="Times New Roman" w:cs="Times New Roman"/>
          <w:sz w:val="24"/>
          <w:szCs w:val="24"/>
        </w:rPr>
        <w:t xml:space="preserve"> she would have been operating in </w:t>
      </w:r>
      <w:r>
        <w:rPr>
          <w:rFonts w:ascii="Times New Roman" w:hAnsi="Times New Roman" w:cs="Times New Roman"/>
          <w:sz w:val="24"/>
          <w:szCs w:val="24"/>
        </w:rPr>
        <w:t>a</w:t>
      </w:r>
      <w:r w:rsidR="00B32BE4">
        <w:rPr>
          <w:rFonts w:ascii="Times New Roman" w:hAnsi="Times New Roman" w:cs="Times New Roman"/>
          <w:sz w:val="24"/>
          <w:szCs w:val="24"/>
        </w:rPr>
        <w:t xml:space="preserve"> context </w:t>
      </w:r>
      <w:r>
        <w:rPr>
          <w:rFonts w:ascii="Times New Roman" w:hAnsi="Times New Roman" w:cs="Times New Roman"/>
          <w:sz w:val="24"/>
          <w:szCs w:val="24"/>
        </w:rPr>
        <w:t>permitting</w:t>
      </w:r>
      <w:r w:rsidR="00B32BE4">
        <w:rPr>
          <w:rFonts w:ascii="Times New Roman" w:hAnsi="Times New Roman" w:cs="Times New Roman"/>
          <w:sz w:val="24"/>
          <w:szCs w:val="24"/>
        </w:rPr>
        <w:t xml:space="preserve"> directly libertarian free action. </w:t>
      </w:r>
      <w:r w:rsidR="00767CFA">
        <w:rPr>
          <w:rFonts w:ascii="Times New Roman" w:hAnsi="Times New Roman" w:cs="Times New Roman"/>
          <w:sz w:val="24"/>
          <w:szCs w:val="24"/>
        </w:rPr>
        <w:t xml:space="preserve">Hence, so the objection goes, </w:t>
      </w:r>
      <w:r>
        <w:rPr>
          <w:rFonts w:ascii="Times New Roman" w:hAnsi="Times New Roman" w:cs="Times New Roman"/>
          <w:sz w:val="24"/>
          <w:szCs w:val="24"/>
        </w:rPr>
        <w:t>before we even take the step of now adding a Frankfurtian intervener to the mix</w:t>
      </w:r>
      <w:r w:rsidR="00767CFA">
        <w:rPr>
          <w:rFonts w:ascii="Times New Roman" w:hAnsi="Times New Roman" w:cs="Times New Roman"/>
          <w:sz w:val="24"/>
          <w:szCs w:val="24"/>
        </w:rPr>
        <w:t xml:space="preserve">, </w:t>
      </w:r>
      <w:r w:rsidR="00767CFA">
        <w:rPr>
          <w:rFonts w:ascii="Times New Roman" w:hAnsi="Times New Roman" w:cs="Times New Roman"/>
          <w:sz w:val="24"/>
          <w:szCs w:val="24"/>
        </w:rPr>
        <w:lastRenderedPageBreak/>
        <w:t xml:space="preserve">we do not in these cases have clear libertarian free acts rich with a genuine alternative course of action open to an agent. </w:t>
      </w:r>
    </w:p>
    <w:p w:rsidR="00247437" w:rsidRDefault="00506202" w:rsidP="00135679">
      <w:pPr>
        <w:ind w:firstLine="720"/>
        <w:rPr>
          <w:rFonts w:ascii="Times New Roman" w:hAnsi="Times New Roman" w:cs="Times New Roman"/>
          <w:sz w:val="24"/>
          <w:szCs w:val="24"/>
        </w:rPr>
      </w:pPr>
      <w:r>
        <w:rPr>
          <w:rFonts w:ascii="Times New Roman" w:hAnsi="Times New Roman" w:cs="Times New Roman"/>
          <w:sz w:val="24"/>
          <w:szCs w:val="24"/>
        </w:rPr>
        <w:t>In response, t</w:t>
      </w:r>
      <w:r w:rsidR="00BD744E">
        <w:rPr>
          <w:rFonts w:ascii="Times New Roman" w:hAnsi="Times New Roman" w:cs="Times New Roman"/>
          <w:sz w:val="24"/>
          <w:szCs w:val="24"/>
        </w:rPr>
        <w:t xml:space="preserve">wo points count in favor of treating the acts I have identified here as directly free libertarian acts. First, they are not deterministically produced and yet otherwise do flow from typical agential resources arising from the agent’s own motivation, process of deliberation and so on. Second, outside the context of a Frankfurt example, it even remains true up until just prior to the agents (putatively) free act that </w:t>
      </w:r>
      <w:r w:rsidR="00510EC5">
        <w:rPr>
          <w:rFonts w:ascii="Times New Roman" w:hAnsi="Times New Roman" w:cs="Times New Roman"/>
          <w:sz w:val="24"/>
          <w:szCs w:val="24"/>
        </w:rPr>
        <w:t xml:space="preserve">she might have done otherwise, consistent with the past and the laws. After all, without any Frankfurt intervener present, the pertinent motivation-boosting event might have occurred, and the agent then might have exercised her libertarian free will to act otherwise. Hence, it </w:t>
      </w:r>
      <w:r w:rsidR="00247437">
        <w:rPr>
          <w:rFonts w:ascii="Times New Roman" w:hAnsi="Times New Roman" w:cs="Times New Roman"/>
          <w:sz w:val="24"/>
          <w:szCs w:val="24"/>
        </w:rPr>
        <w:t>is</w:t>
      </w:r>
      <w:r w:rsidR="00510EC5">
        <w:rPr>
          <w:rFonts w:ascii="Times New Roman" w:hAnsi="Times New Roman" w:cs="Times New Roman"/>
          <w:sz w:val="24"/>
          <w:szCs w:val="24"/>
        </w:rPr>
        <w:t xml:space="preserve"> true to say of the agent just prior to her acting as she </w:t>
      </w:r>
      <w:r>
        <w:rPr>
          <w:rFonts w:ascii="Times New Roman" w:hAnsi="Times New Roman" w:cs="Times New Roman"/>
          <w:sz w:val="24"/>
          <w:szCs w:val="24"/>
        </w:rPr>
        <w:t>did</w:t>
      </w:r>
      <w:r w:rsidR="00510EC5">
        <w:rPr>
          <w:rFonts w:ascii="Times New Roman" w:hAnsi="Times New Roman" w:cs="Times New Roman"/>
          <w:sz w:val="24"/>
          <w:szCs w:val="24"/>
        </w:rPr>
        <w:t xml:space="preserve"> that </w:t>
      </w:r>
      <w:r w:rsidR="00510EC5" w:rsidRPr="00510EC5">
        <w:rPr>
          <w:rFonts w:ascii="Times New Roman" w:hAnsi="Times New Roman" w:cs="Times New Roman"/>
          <w:i/>
          <w:sz w:val="24"/>
          <w:szCs w:val="24"/>
        </w:rPr>
        <w:t>she was able to act otherwise</w:t>
      </w:r>
      <w:r w:rsidR="00510EC5">
        <w:rPr>
          <w:rFonts w:ascii="Times New Roman" w:hAnsi="Times New Roman" w:cs="Times New Roman"/>
          <w:sz w:val="24"/>
          <w:szCs w:val="24"/>
        </w:rPr>
        <w:t xml:space="preserve">, and she was able to do so by pertinent libertarian satisfaction conditions. Note further a point Pereboom was at pains to insist upon when the pertinent prior sign was treated as within the ambit of a prior free act (or omission): It is not as if any clear uncontroversial responsibility-conferring condition is absent when, say, Jones decides to vote for the tax cut. Naturally, the same will apply to cases I am now highlighting. </w:t>
      </w:r>
    </w:p>
    <w:p w:rsidR="00B32BE4" w:rsidRDefault="00247437" w:rsidP="00247437">
      <w:pPr>
        <w:ind w:firstLine="720"/>
        <w:rPr>
          <w:rFonts w:ascii="Times New Roman" w:hAnsi="Times New Roman" w:cs="Times New Roman"/>
          <w:sz w:val="24"/>
          <w:szCs w:val="24"/>
        </w:rPr>
      </w:pPr>
      <w:r>
        <w:rPr>
          <w:rFonts w:ascii="Times New Roman" w:hAnsi="Times New Roman" w:cs="Times New Roman"/>
          <w:sz w:val="24"/>
          <w:szCs w:val="24"/>
        </w:rPr>
        <w:t>Of course</w:t>
      </w:r>
      <w:r w:rsidR="00510EC5">
        <w:rPr>
          <w:rFonts w:ascii="Times New Roman" w:hAnsi="Times New Roman" w:cs="Times New Roman"/>
          <w:sz w:val="24"/>
          <w:szCs w:val="24"/>
        </w:rPr>
        <w:t xml:space="preserve">, </w:t>
      </w:r>
      <w:r>
        <w:rPr>
          <w:rFonts w:ascii="Times New Roman" w:hAnsi="Times New Roman" w:cs="Times New Roman"/>
          <w:sz w:val="24"/>
          <w:szCs w:val="24"/>
        </w:rPr>
        <w:t xml:space="preserve">my imagined </w:t>
      </w:r>
      <w:r w:rsidR="00506202">
        <w:rPr>
          <w:rFonts w:ascii="Times New Roman" w:hAnsi="Times New Roman" w:cs="Times New Roman"/>
          <w:sz w:val="24"/>
          <w:szCs w:val="24"/>
        </w:rPr>
        <w:t xml:space="preserve">Widerker-inspired </w:t>
      </w:r>
      <w:r>
        <w:rPr>
          <w:rFonts w:ascii="Times New Roman" w:hAnsi="Times New Roman" w:cs="Times New Roman"/>
          <w:sz w:val="24"/>
          <w:szCs w:val="24"/>
        </w:rPr>
        <w:t>critic might</w:t>
      </w:r>
      <w:r w:rsidR="00510EC5">
        <w:rPr>
          <w:rFonts w:ascii="Times New Roman" w:hAnsi="Times New Roman" w:cs="Times New Roman"/>
          <w:sz w:val="24"/>
          <w:szCs w:val="24"/>
        </w:rPr>
        <w:t xml:space="preserve"> simply insist that for an action to be directly free in the libertarian sense, we must have a case </w:t>
      </w:r>
      <w:r w:rsidR="00506202">
        <w:rPr>
          <w:rFonts w:ascii="Times New Roman" w:hAnsi="Times New Roman" w:cs="Times New Roman"/>
          <w:sz w:val="24"/>
          <w:szCs w:val="24"/>
        </w:rPr>
        <w:t>of a special sort: A</w:t>
      </w:r>
      <w:r w:rsidR="00510EC5">
        <w:rPr>
          <w:rFonts w:ascii="Times New Roman" w:hAnsi="Times New Roman" w:cs="Times New Roman"/>
          <w:sz w:val="24"/>
          <w:szCs w:val="24"/>
        </w:rPr>
        <w:t>n agent</w:t>
      </w:r>
      <w:r w:rsidR="00506202">
        <w:rPr>
          <w:rFonts w:ascii="Times New Roman" w:hAnsi="Times New Roman" w:cs="Times New Roman"/>
          <w:sz w:val="24"/>
          <w:szCs w:val="24"/>
        </w:rPr>
        <w:t>’s</w:t>
      </w:r>
      <w:r w:rsidR="00510EC5">
        <w:rPr>
          <w:rFonts w:ascii="Times New Roman" w:hAnsi="Times New Roman" w:cs="Times New Roman"/>
          <w:sz w:val="24"/>
          <w:szCs w:val="24"/>
        </w:rPr>
        <w:t xml:space="preserve"> ability to act otherwise, just when she acts</w:t>
      </w:r>
      <w:r w:rsidR="00506202">
        <w:rPr>
          <w:rFonts w:ascii="Times New Roman" w:hAnsi="Times New Roman" w:cs="Times New Roman"/>
          <w:sz w:val="24"/>
          <w:szCs w:val="24"/>
        </w:rPr>
        <w:t xml:space="preserve"> directly freely</w:t>
      </w:r>
      <w:r w:rsidR="00510EC5">
        <w:rPr>
          <w:rFonts w:ascii="Times New Roman" w:hAnsi="Times New Roman" w:cs="Times New Roman"/>
          <w:sz w:val="24"/>
          <w:szCs w:val="24"/>
        </w:rPr>
        <w:t xml:space="preserve">, </w:t>
      </w:r>
      <w:r w:rsidR="00506202">
        <w:rPr>
          <w:rFonts w:ascii="Times New Roman" w:hAnsi="Times New Roman" w:cs="Times New Roman"/>
          <w:sz w:val="24"/>
          <w:szCs w:val="24"/>
        </w:rPr>
        <w:t>must</w:t>
      </w:r>
      <w:r w:rsidR="00510EC5">
        <w:rPr>
          <w:rFonts w:ascii="Times New Roman" w:hAnsi="Times New Roman" w:cs="Times New Roman"/>
          <w:sz w:val="24"/>
          <w:szCs w:val="24"/>
        </w:rPr>
        <w:t xml:space="preserve"> not depend upon any other indeterministic events breaking one way rather than another. </w:t>
      </w:r>
      <w:r w:rsidR="00506202">
        <w:rPr>
          <w:rFonts w:ascii="Times New Roman" w:hAnsi="Times New Roman" w:cs="Times New Roman"/>
          <w:sz w:val="24"/>
          <w:szCs w:val="24"/>
        </w:rPr>
        <w:t xml:space="preserve">The indeterminacy must be, in some sense, pure, so that it hangs only on the agent’s </w:t>
      </w:r>
      <w:r w:rsidR="00714C2D">
        <w:rPr>
          <w:rFonts w:ascii="Times New Roman" w:hAnsi="Times New Roman" w:cs="Times New Roman"/>
          <w:sz w:val="24"/>
          <w:szCs w:val="24"/>
        </w:rPr>
        <w:t xml:space="preserve">choosing one way or the other given her precise motivational configuration. </w:t>
      </w:r>
      <w:r w:rsidR="00510EC5">
        <w:rPr>
          <w:rFonts w:ascii="Times New Roman" w:hAnsi="Times New Roman" w:cs="Times New Roman"/>
          <w:sz w:val="24"/>
          <w:szCs w:val="24"/>
        </w:rPr>
        <w:t>But</w:t>
      </w:r>
      <w:r>
        <w:rPr>
          <w:rFonts w:ascii="Times New Roman" w:hAnsi="Times New Roman" w:cs="Times New Roman"/>
          <w:sz w:val="24"/>
          <w:szCs w:val="24"/>
        </w:rPr>
        <w:t xml:space="preserve"> how plausible would such a requirement be</w:t>
      </w:r>
      <w:r w:rsidR="00506202">
        <w:rPr>
          <w:rFonts w:ascii="Times New Roman" w:hAnsi="Times New Roman" w:cs="Times New Roman"/>
          <w:sz w:val="24"/>
          <w:szCs w:val="24"/>
        </w:rPr>
        <w:t xml:space="preserve"> quite generally</w:t>
      </w:r>
      <w:r w:rsidR="00510EC5">
        <w:rPr>
          <w:rFonts w:ascii="Times New Roman" w:hAnsi="Times New Roman" w:cs="Times New Roman"/>
          <w:sz w:val="24"/>
          <w:szCs w:val="24"/>
        </w:rPr>
        <w:t xml:space="preserve">? Suppose it is </w:t>
      </w:r>
      <w:r>
        <w:rPr>
          <w:rFonts w:ascii="Times New Roman" w:hAnsi="Times New Roman" w:cs="Times New Roman"/>
          <w:sz w:val="24"/>
          <w:szCs w:val="24"/>
        </w:rPr>
        <w:t>causally undetermined whether the sun will explode just when a libertarian free agent acts. If it does, she’ll not act</w:t>
      </w:r>
      <w:r w:rsidR="00714C2D">
        <w:rPr>
          <w:rFonts w:ascii="Times New Roman" w:hAnsi="Times New Roman" w:cs="Times New Roman"/>
          <w:sz w:val="24"/>
          <w:szCs w:val="24"/>
        </w:rPr>
        <w:t xml:space="preserve"> at all</w:t>
      </w:r>
      <w:r w:rsidR="00506202">
        <w:rPr>
          <w:rFonts w:ascii="Times New Roman" w:hAnsi="Times New Roman" w:cs="Times New Roman"/>
          <w:sz w:val="24"/>
          <w:szCs w:val="24"/>
        </w:rPr>
        <w:t>;</w:t>
      </w:r>
      <w:r>
        <w:rPr>
          <w:rFonts w:ascii="Times New Roman" w:hAnsi="Times New Roman" w:cs="Times New Roman"/>
          <w:sz w:val="24"/>
          <w:szCs w:val="24"/>
        </w:rPr>
        <w:t xml:space="preserve"> instead she’ll </w:t>
      </w:r>
      <w:r w:rsidR="00714C2D">
        <w:rPr>
          <w:rFonts w:ascii="Times New Roman" w:hAnsi="Times New Roman" w:cs="Times New Roman"/>
          <w:sz w:val="24"/>
          <w:szCs w:val="24"/>
        </w:rPr>
        <w:t>be incinerated. S</w:t>
      </w:r>
      <w:r>
        <w:rPr>
          <w:rFonts w:ascii="Times New Roman" w:hAnsi="Times New Roman" w:cs="Times New Roman"/>
          <w:sz w:val="24"/>
          <w:szCs w:val="24"/>
        </w:rPr>
        <w:t xml:space="preserve">hould we thus conclude that when the sun does not explode and she </w:t>
      </w:r>
      <w:r w:rsidR="00506202">
        <w:rPr>
          <w:rFonts w:ascii="Times New Roman" w:hAnsi="Times New Roman" w:cs="Times New Roman"/>
          <w:sz w:val="24"/>
          <w:szCs w:val="24"/>
        </w:rPr>
        <w:t>performs</w:t>
      </w:r>
      <w:r>
        <w:rPr>
          <w:rFonts w:ascii="Times New Roman" w:hAnsi="Times New Roman" w:cs="Times New Roman"/>
          <w:sz w:val="24"/>
          <w:szCs w:val="24"/>
        </w:rPr>
        <w:t xml:space="preserve"> what on all accounts would look like a libertarian free act, it was not genuinely free? Must her acting freely just then, and retaining just then the pertinent ability to do otherwise, depend on </w:t>
      </w:r>
      <w:r w:rsidR="00506202">
        <w:rPr>
          <w:rFonts w:ascii="Times New Roman" w:hAnsi="Times New Roman" w:cs="Times New Roman"/>
          <w:sz w:val="24"/>
          <w:szCs w:val="24"/>
        </w:rPr>
        <w:t>the absence of any other</w:t>
      </w:r>
      <w:r>
        <w:rPr>
          <w:rFonts w:ascii="Times New Roman" w:hAnsi="Times New Roman" w:cs="Times New Roman"/>
          <w:sz w:val="24"/>
          <w:szCs w:val="24"/>
        </w:rPr>
        <w:t xml:space="preserve"> causal contingencies of the </w:t>
      </w:r>
      <w:r w:rsidR="002F2A3F">
        <w:rPr>
          <w:rFonts w:ascii="Times New Roman" w:hAnsi="Times New Roman" w:cs="Times New Roman"/>
          <w:sz w:val="24"/>
          <w:szCs w:val="24"/>
        </w:rPr>
        <w:t xml:space="preserve">world around her?  </w:t>
      </w:r>
      <w:r w:rsidR="00714C2D">
        <w:rPr>
          <w:rFonts w:ascii="Times New Roman" w:hAnsi="Times New Roman" w:cs="Times New Roman"/>
          <w:sz w:val="24"/>
          <w:szCs w:val="24"/>
        </w:rPr>
        <w:t>I conclude that actions of the sort I have highlighted here are perfectly good candidates for a directly free actions, even by the standards of libertarianism.</w:t>
      </w:r>
    </w:p>
    <w:p w:rsidR="00135679" w:rsidRPr="003B10C5" w:rsidRDefault="00FF2389" w:rsidP="00135679">
      <w:pPr>
        <w:ind w:firstLine="720"/>
        <w:rPr>
          <w:rFonts w:ascii="Times New Roman" w:hAnsi="Times New Roman" w:cs="Times New Roman"/>
          <w:sz w:val="24"/>
          <w:szCs w:val="24"/>
        </w:rPr>
      </w:pPr>
      <w:r>
        <w:rPr>
          <w:rFonts w:ascii="Times New Roman" w:hAnsi="Times New Roman" w:cs="Times New Roman"/>
          <w:sz w:val="24"/>
          <w:szCs w:val="24"/>
        </w:rPr>
        <w:t xml:space="preserve">Assuming </w:t>
      </w:r>
      <w:r w:rsidR="00BD744E">
        <w:rPr>
          <w:rFonts w:ascii="Times New Roman" w:hAnsi="Times New Roman" w:cs="Times New Roman"/>
          <w:sz w:val="24"/>
          <w:szCs w:val="24"/>
        </w:rPr>
        <w:t xml:space="preserve">the soundness of </w:t>
      </w:r>
      <w:r>
        <w:rPr>
          <w:rFonts w:ascii="Times New Roman" w:hAnsi="Times New Roman" w:cs="Times New Roman"/>
          <w:sz w:val="24"/>
          <w:szCs w:val="24"/>
        </w:rPr>
        <w:t xml:space="preserve">my reply to the preceding </w:t>
      </w:r>
      <w:r w:rsidR="00BD744E">
        <w:rPr>
          <w:rFonts w:ascii="Times New Roman" w:hAnsi="Times New Roman" w:cs="Times New Roman"/>
          <w:sz w:val="24"/>
          <w:szCs w:val="24"/>
        </w:rPr>
        <w:t>objection</w:t>
      </w:r>
      <w:r>
        <w:rPr>
          <w:rFonts w:ascii="Times New Roman" w:hAnsi="Times New Roman" w:cs="Times New Roman"/>
          <w:sz w:val="24"/>
          <w:szCs w:val="24"/>
        </w:rPr>
        <w:t xml:space="preserve">, </w:t>
      </w:r>
      <w:r w:rsidR="00135679" w:rsidRPr="003B10C5">
        <w:rPr>
          <w:rFonts w:ascii="Times New Roman" w:hAnsi="Times New Roman" w:cs="Times New Roman"/>
          <w:sz w:val="24"/>
          <w:szCs w:val="24"/>
        </w:rPr>
        <w:t xml:space="preserve">let us </w:t>
      </w:r>
      <w:r w:rsidR="00BD744E">
        <w:rPr>
          <w:rFonts w:ascii="Times New Roman" w:hAnsi="Times New Roman" w:cs="Times New Roman"/>
          <w:sz w:val="24"/>
          <w:szCs w:val="24"/>
        </w:rPr>
        <w:t xml:space="preserve">now </w:t>
      </w:r>
      <w:r w:rsidR="00135679" w:rsidRPr="003B10C5">
        <w:rPr>
          <w:rFonts w:ascii="Times New Roman" w:hAnsi="Times New Roman" w:cs="Times New Roman"/>
          <w:sz w:val="24"/>
          <w:szCs w:val="24"/>
        </w:rPr>
        <w:t>revise Pereboom’s case Tax Cut</w:t>
      </w:r>
      <w:r w:rsidR="00FD40E8">
        <w:rPr>
          <w:rFonts w:ascii="Times New Roman" w:hAnsi="Times New Roman" w:cs="Times New Roman"/>
          <w:sz w:val="24"/>
          <w:szCs w:val="24"/>
        </w:rPr>
        <w:t>. C</w:t>
      </w:r>
      <w:r w:rsidR="00B6715E">
        <w:rPr>
          <w:rFonts w:ascii="Times New Roman" w:hAnsi="Times New Roman" w:cs="Times New Roman"/>
          <w:sz w:val="24"/>
          <w:szCs w:val="24"/>
        </w:rPr>
        <w:t>all it Tax Cut 2</w:t>
      </w:r>
      <w:r w:rsidR="00FD40E8">
        <w:rPr>
          <w:rFonts w:ascii="Times New Roman" w:hAnsi="Times New Roman" w:cs="Times New Roman"/>
          <w:sz w:val="24"/>
          <w:szCs w:val="24"/>
        </w:rPr>
        <w:t>.</w:t>
      </w:r>
      <w:r w:rsidR="00B6715E">
        <w:rPr>
          <w:rFonts w:ascii="Times New Roman" w:hAnsi="Times New Roman" w:cs="Times New Roman"/>
          <w:sz w:val="24"/>
          <w:szCs w:val="24"/>
        </w:rPr>
        <w:t xml:space="preserve"> In Tax Cut 2</w:t>
      </w:r>
      <w:r w:rsidR="00135679" w:rsidRPr="003B10C5">
        <w:rPr>
          <w:rFonts w:ascii="Times New Roman" w:hAnsi="Times New Roman" w:cs="Times New Roman"/>
          <w:sz w:val="24"/>
          <w:szCs w:val="24"/>
        </w:rPr>
        <w:t>, Jones considers voting for or against the tax cut, just as he does in Pereboom’s original case, and he votes for the tax cut at t1 for the same reasons he does at time t1 in Pereboom’s case.  Jones’s</w:t>
      </w:r>
      <w:r w:rsidR="00B6715E">
        <w:rPr>
          <w:rFonts w:ascii="Times New Roman" w:hAnsi="Times New Roman" w:cs="Times New Roman"/>
          <w:sz w:val="24"/>
          <w:szCs w:val="24"/>
        </w:rPr>
        <w:t xml:space="preserve"> doing so just then in Tax Cut 2</w:t>
      </w:r>
      <w:r w:rsidR="00135679" w:rsidRPr="003B10C5">
        <w:rPr>
          <w:rFonts w:ascii="Times New Roman" w:hAnsi="Times New Roman" w:cs="Times New Roman"/>
          <w:sz w:val="24"/>
          <w:szCs w:val="24"/>
        </w:rPr>
        <w:t xml:space="preserve"> was not causally determined, since at any time antecedent to his doing so, the thought of his boss learning of his vote against mi</w:t>
      </w:r>
      <w:r w:rsidR="00135679">
        <w:rPr>
          <w:rFonts w:ascii="Times New Roman" w:hAnsi="Times New Roman" w:cs="Times New Roman"/>
          <w:sz w:val="24"/>
          <w:szCs w:val="24"/>
        </w:rPr>
        <w:t>ght occur to him by way of a</w:t>
      </w:r>
      <w:r w:rsidR="00135679" w:rsidRPr="003B10C5">
        <w:rPr>
          <w:rFonts w:ascii="Times New Roman" w:hAnsi="Times New Roman" w:cs="Times New Roman"/>
          <w:sz w:val="24"/>
          <w:szCs w:val="24"/>
        </w:rPr>
        <w:t xml:space="preserve"> non-voluntary process, whereupon (in the absence of an intervener) he might then exercise his libertarian free will to vote against the tax cut.  But as things unfold, Jones proceeds to reason and deliberate in the absence of any further motivation-boosting reasons to vote against, considering pro or con reasons weighted as they were just as in Tax Cut.  When he decides on his own to vote for the tax cut, nothing interfered with his doing so, and he retained and exercised his own libertarian freedom.  Were he to have imagined the boss-scenario, an intervener then would have intervened.  Hence, he had no robust alternative.  So why isn’t he free and responsible?  Absent the presence of an intervener, a libertarian would be hard pressed to show why such a course of action with the etiology as described is anything more than a mundane case of acting freely.  Why would introducing the presence of an intervener who never actually intervenes change our judgment about whether the </w:t>
      </w:r>
      <w:r w:rsidR="00135679" w:rsidRPr="003B10C5">
        <w:rPr>
          <w:rFonts w:ascii="Times New Roman" w:hAnsi="Times New Roman" w:cs="Times New Roman"/>
          <w:sz w:val="24"/>
          <w:szCs w:val="24"/>
        </w:rPr>
        <w:lastRenderedPageBreak/>
        <w:t xml:space="preserve">agent acts freely and is morally responsible?  Still, in this case Jones would not have access to a robust alternative.  </w:t>
      </w:r>
    </w:p>
    <w:p w:rsidR="00135679" w:rsidRPr="003B10C5" w:rsidRDefault="00135679" w:rsidP="00135679">
      <w:pPr>
        <w:ind w:firstLine="720"/>
        <w:rPr>
          <w:rFonts w:ascii="Times New Roman" w:hAnsi="Times New Roman" w:cs="Times New Roman"/>
          <w:sz w:val="24"/>
          <w:szCs w:val="24"/>
        </w:rPr>
      </w:pPr>
      <w:r w:rsidRPr="003B10C5">
        <w:rPr>
          <w:rFonts w:ascii="Times New Roman" w:hAnsi="Times New Roman" w:cs="Times New Roman"/>
          <w:sz w:val="24"/>
          <w:szCs w:val="24"/>
        </w:rPr>
        <w:t xml:space="preserve">I think this is a more compelling case.  Naturally, in fairness to Pereboom, it might be protested that he means to move his </w:t>
      </w:r>
      <w:r w:rsidRPr="003B10C5">
        <w:rPr>
          <w:rFonts w:ascii="Times New Roman" w:hAnsi="Times New Roman" w:cs="Times New Roman"/>
          <w:i/>
          <w:sz w:val="24"/>
          <w:szCs w:val="24"/>
        </w:rPr>
        <w:t>opponents</w:t>
      </w:r>
      <w:r w:rsidRPr="003B10C5">
        <w:rPr>
          <w:rFonts w:ascii="Times New Roman" w:hAnsi="Times New Roman" w:cs="Times New Roman"/>
          <w:sz w:val="24"/>
          <w:szCs w:val="24"/>
        </w:rPr>
        <w:t xml:space="preserve">.  So it should not matter very much what </w:t>
      </w:r>
      <w:r w:rsidRPr="003B10C5">
        <w:rPr>
          <w:rFonts w:ascii="Times New Roman" w:hAnsi="Times New Roman" w:cs="Times New Roman"/>
          <w:i/>
          <w:sz w:val="24"/>
          <w:szCs w:val="24"/>
        </w:rPr>
        <w:t>I</w:t>
      </w:r>
      <w:r w:rsidRPr="003B10C5">
        <w:rPr>
          <w:rFonts w:ascii="Times New Roman" w:hAnsi="Times New Roman" w:cs="Times New Roman"/>
          <w:sz w:val="24"/>
          <w:szCs w:val="24"/>
        </w:rPr>
        <w:t xml:space="preserve"> find to be a compelling case.  As a fellow defender of Frankfurt’s argument, why does he need to worry about advancing a case I would find compelling?  Drawing upon an example that grants libertarian freedom to do otherwise in considering factors that would enhance one’s motivation to act morally speaks to Pereboom’s opponents, like, for example, Widerker.  It makes a concession to them that enables Pereboom to engag</w:t>
      </w:r>
      <w:r w:rsidR="002D758D">
        <w:rPr>
          <w:rFonts w:ascii="Times New Roman" w:hAnsi="Times New Roman" w:cs="Times New Roman"/>
          <w:sz w:val="24"/>
          <w:szCs w:val="24"/>
        </w:rPr>
        <w:t>e them directly.  The problem</w:t>
      </w:r>
      <w:r w:rsidRPr="003B10C5">
        <w:rPr>
          <w:rFonts w:ascii="Times New Roman" w:hAnsi="Times New Roman" w:cs="Times New Roman"/>
          <w:sz w:val="24"/>
          <w:szCs w:val="24"/>
        </w:rPr>
        <w:t>, however</w:t>
      </w:r>
      <w:r w:rsidR="009D7C99">
        <w:rPr>
          <w:rFonts w:ascii="Times New Roman" w:hAnsi="Times New Roman" w:cs="Times New Roman"/>
          <w:sz w:val="24"/>
          <w:szCs w:val="24"/>
        </w:rPr>
        <w:t>,</w:t>
      </w:r>
      <w:r w:rsidR="002D758D">
        <w:rPr>
          <w:rFonts w:ascii="Times New Roman" w:hAnsi="Times New Roman" w:cs="Times New Roman"/>
          <w:sz w:val="24"/>
          <w:szCs w:val="24"/>
        </w:rPr>
        <w:t xml:space="preserve"> is</w:t>
      </w:r>
      <w:r w:rsidRPr="003B10C5">
        <w:rPr>
          <w:rFonts w:ascii="Times New Roman" w:hAnsi="Times New Roman" w:cs="Times New Roman"/>
          <w:sz w:val="24"/>
          <w:szCs w:val="24"/>
        </w:rPr>
        <w:t xml:space="preserve"> that it does not ultimately benefit Pereboom even in his interactions with the likes of Widerker</w:t>
      </w:r>
      <w:r w:rsidR="002D758D">
        <w:rPr>
          <w:rFonts w:ascii="Times New Roman" w:hAnsi="Times New Roman" w:cs="Times New Roman"/>
          <w:sz w:val="24"/>
          <w:szCs w:val="24"/>
        </w:rPr>
        <w:t xml:space="preserve"> to make this concession</w:t>
      </w:r>
      <w:r w:rsidRPr="003B10C5">
        <w:rPr>
          <w:rFonts w:ascii="Times New Roman" w:hAnsi="Times New Roman" w:cs="Times New Roman"/>
          <w:sz w:val="24"/>
          <w:szCs w:val="24"/>
        </w:rPr>
        <w:t>.  Indeed, it has the result of making plausible the natural reply that we might have a case of derivative responsibility</w:t>
      </w:r>
      <w:r w:rsidR="00A43789">
        <w:rPr>
          <w:rFonts w:ascii="Times New Roman" w:hAnsi="Times New Roman" w:cs="Times New Roman"/>
          <w:sz w:val="24"/>
          <w:szCs w:val="24"/>
        </w:rPr>
        <w:t>—or at the very least a mixed case in which some of the responsibility is due to derivative factors</w:t>
      </w:r>
      <w:r w:rsidRPr="003B10C5">
        <w:rPr>
          <w:rFonts w:ascii="Times New Roman" w:hAnsi="Times New Roman" w:cs="Times New Roman"/>
          <w:sz w:val="24"/>
          <w:szCs w:val="24"/>
        </w:rPr>
        <w:t xml:space="preserve">.  In general, it is a virtue to give one’s philosophical adversaries as much ground as one can, and to be as charitable with their overall opposing thesis as one can.  </w:t>
      </w:r>
      <w:r w:rsidR="003F2F23">
        <w:rPr>
          <w:rFonts w:ascii="Times New Roman" w:hAnsi="Times New Roman" w:cs="Times New Roman"/>
          <w:sz w:val="24"/>
          <w:szCs w:val="24"/>
        </w:rPr>
        <w:t>But i</w:t>
      </w:r>
      <w:r w:rsidRPr="003B10C5">
        <w:rPr>
          <w:rFonts w:ascii="Times New Roman" w:hAnsi="Times New Roman" w:cs="Times New Roman"/>
          <w:sz w:val="24"/>
          <w:szCs w:val="24"/>
        </w:rPr>
        <w:t xml:space="preserve">n this case, it comes at a cost that weakens his example even with respect to critics like Widerker.  It builds a case of an agent who lacks the freedom to do otherwise on the heels of an agent’s retaining that freedom as a precondition for the </w:t>
      </w:r>
      <w:r>
        <w:rPr>
          <w:rFonts w:ascii="Times New Roman" w:hAnsi="Times New Roman" w:cs="Times New Roman"/>
          <w:sz w:val="24"/>
          <w:szCs w:val="24"/>
        </w:rPr>
        <w:t>subsequent</w:t>
      </w:r>
      <w:r w:rsidRPr="003B10C5">
        <w:rPr>
          <w:rFonts w:ascii="Times New Roman" w:hAnsi="Times New Roman" w:cs="Times New Roman"/>
          <w:sz w:val="24"/>
          <w:szCs w:val="24"/>
        </w:rPr>
        <w:t xml:space="preserve"> act.  I think it is dialectically more fruitful to seek an example that allows one’s opponents, as well as neutral inquirers, to fix just on a case of a single free action on its own.  Better that it involve no further freedom presuppositions about any of the agent’s other free acts that provide the environment for the act in question, the one that is alleged </w:t>
      </w:r>
      <w:r w:rsidR="00CF65C0">
        <w:rPr>
          <w:rFonts w:ascii="Times New Roman" w:hAnsi="Times New Roman" w:cs="Times New Roman"/>
          <w:sz w:val="24"/>
          <w:szCs w:val="24"/>
        </w:rPr>
        <w:t>to involve</w:t>
      </w:r>
      <w:r w:rsidRPr="003B10C5">
        <w:rPr>
          <w:rFonts w:ascii="Times New Roman" w:hAnsi="Times New Roman" w:cs="Times New Roman"/>
          <w:sz w:val="24"/>
          <w:szCs w:val="24"/>
        </w:rPr>
        <w:t xml:space="preserve"> no robust alter</w:t>
      </w:r>
      <w:r>
        <w:rPr>
          <w:rFonts w:ascii="Times New Roman" w:hAnsi="Times New Roman" w:cs="Times New Roman"/>
          <w:sz w:val="24"/>
          <w:szCs w:val="24"/>
        </w:rPr>
        <w:t>native</w:t>
      </w:r>
      <w:r w:rsidRPr="003B10C5">
        <w:rPr>
          <w:rFonts w:ascii="Times New Roman" w:hAnsi="Times New Roman" w:cs="Times New Roman"/>
          <w:sz w:val="24"/>
          <w:szCs w:val="24"/>
        </w:rPr>
        <w:t xml:space="preserve">.  </w:t>
      </w:r>
    </w:p>
    <w:p w:rsidR="006305CF" w:rsidRPr="003B10C5" w:rsidRDefault="006305CF" w:rsidP="00135679">
      <w:pPr>
        <w:rPr>
          <w:rFonts w:ascii="Times New Roman" w:hAnsi="Times New Roman" w:cs="Times New Roman"/>
          <w:sz w:val="24"/>
          <w:szCs w:val="24"/>
        </w:rPr>
      </w:pPr>
      <w:r>
        <w:rPr>
          <w:rFonts w:ascii="Times New Roman" w:hAnsi="Times New Roman" w:cs="Times New Roman"/>
          <w:sz w:val="24"/>
          <w:szCs w:val="24"/>
        </w:rPr>
        <w:tab/>
      </w:r>
    </w:p>
    <w:p w:rsidR="00135679" w:rsidRPr="003B10C5" w:rsidRDefault="003F2F23" w:rsidP="00135679">
      <w:pPr>
        <w:rPr>
          <w:rFonts w:ascii="Times New Roman" w:hAnsi="Times New Roman" w:cs="Times New Roman"/>
          <w:i/>
          <w:sz w:val="24"/>
          <w:szCs w:val="24"/>
        </w:rPr>
      </w:pPr>
      <w:r>
        <w:rPr>
          <w:rFonts w:ascii="Times New Roman" w:hAnsi="Times New Roman" w:cs="Times New Roman"/>
          <w:i/>
          <w:sz w:val="24"/>
          <w:szCs w:val="24"/>
        </w:rPr>
        <w:t>5</w:t>
      </w:r>
      <w:r w:rsidR="00550031">
        <w:rPr>
          <w:rFonts w:ascii="Times New Roman" w:hAnsi="Times New Roman" w:cs="Times New Roman"/>
          <w:i/>
          <w:sz w:val="24"/>
          <w:szCs w:val="24"/>
        </w:rPr>
        <w:t>.</w:t>
      </w:r>
      <w:r w:rsidR="00135679" w:rsidRPr="003B10C5">
        <w:rPr>
          <w:rFonts w:ascii="Times New Roman" w:hAnsi="Times New Roman" w:cs="Times New Roman"/>
          <w:i/>
          <w:sz w:val="24"/>
          <w:szCs w:val="24"/>
        </w:rPr>
        <w:t xml:space="preserve"> The Need to Identify a Convincing Frankfurt-style Case</w:t>
      </w:r>
    </w:p>
    <w:p w:rsidR="00135679" w:rsidRPr="003B10C5" w:rsidRDefault="00135679" w:rsidP="00135679">
      <w:pPr>
        <w:rPr>
          <w:rFonts w:ascii="Times New Roman" w:hAnsi="Times New Roman" w:cs="Times New Roman"/>
          <w:sz w:val="24"/>
          <w:szCs w:val="24"/>
        </w:rPr>
      </w:pPr>
      <w:r w:rsidRPr="003B10C5">
        <w:rPr>
          <w:rFonts w:ascii="Times New Roman" w:hAnsi="Times New Roman" w:cs="Times New Roman"/>
          <w:sz w:val="24"/>
          <w:szCs w:val="24"/>
        </w:rPr>
        <w:tab/>
        <w:t>I turn to one final matter about Pereboom’s overall case against an ability-to-do-otherwise requirement on acting freely and being morally responsible.  This has to do with a general question about argumenta</w:t>
      </w:r>
      <w:r w:rsidR="00164BE9">
        <w:rPr>
          <w:rFonts w:ascii="Times New Roman" w:hAnsi="Times New Roman" w:cs="Times New Roman"/>
          <w:sz w:val="24"/>
          <w:szCs w:val="24"/>
        </w:rPr>
        <w:t>tive strategy.  Elsewhere (2008</w:t>
      </w:r>
      <w:r w:rsidRPr="003B10C5">
        <w:rPr>
          <w:rFonts w:ascii="Times New Roman" w:hAnsi="Times New Roman" w:cs="Times New Roman"/>
          <w:sz w:val="24"/>
          <w:szCs w:val="24"/>
        </w:rPr>
        <w:t xml:space="preserve">), I have asked what the prospects are for defending Frankfurt’s thesis in the absence of a convincing example.  Can Frankfurt’s </w:t>
      </w:r>
      <w:r>
        <w:rPr>
          <w:rFonts w:ascii="Times New Roman" w:hAnsi="Times New Roman" w:cs="Times New Roman"/>
          <w:sz w:val="24"/>
          <w:szCs w:val="24"/>
        </w:rPr>
        <w:t>thesis</w:t>
      </w:r>
      <w:r w:rsidRPr="003B10C5">
        <w:rPr>
          <w:rFonts w:ascii="Times New Roman" w:hAnsi="Times New Roman" w:cs="Times New Roman"/>
          <w:sz w:val="24"/>
          <w:szCs w:val="24"/>
        </w:rPr>
        <w:t xml:space="preserve"> still </w:t>
      </w:r>
      <w:r>
        <w:rPr>
          <w:rFonts w:ascii="Times New Roman" w:hAnsi="Times New Roman" w:cs="Times New Roman"/>
          <w:sz w:val="24"/>
          <w:szCs w:val="24"/>
        </w:rPr>
        <w:t>be advanced</w:t>
      </w:r>
      <w:r w:rsidRPr="003B10C5">
        <w:rPr>
          <w:rFonts w:ascii="Times New Roman" w:hAnsi="Times New Roman" w:cs="Times New Roman"/>
          <w:sz w:val="24"/>
          <w:szCs w:val="24"/>
        </w:rPr>
        <w:t>?  Suppose one cannot identify an example of free and responsible action that uncontroversially closes off all robust alternative possibilities while at the same time not assuming determinism.  One way a philosopher might proceed, as Frankfurt himself suggested (2003), is by relying upon a simple example meant only to draw our attention to the idea that there is a way of conceptualizing freedom that concerns the sources of one’s freedom and responsibility aside from any freedom she might retain that concerns the freedom to do</w:t>
      </w:r>
      <w:r w:rsidR="00E579AF">
        <w:rPr>
          <w:rFonts w:ascii="Times New Roman" w:hAnsi="Times New Roman" w:cs="Times New Roman"/>
          <w:sz w:val="24"/>
          <w:szCs w:val="24"/>
        </w:rPr>
        <w:t xml:space="preserve"> otherwise.  I</w:t>
      </w:r>
      <w:r w:rsidRPr="003B10C5">
        <w:rPr>
          <w:rFonts w:ascii="Times New Roman" w:hAnsi="Times New Roman" w:cs="Times New Roman"/>
          <w:sz w:val="24"/>
          <w:szCs w:val="24"/>
        </w:rPr>
        <w:t xml:space="preserve">t is important to raise this question, since it might be that there is no example that is going to command credence </w:t>
      </w:r>
      <w:r w:rsidR="002439C4">
        <w:rPr>
          <w:rFonts w:ascii="Times New Roman" w:hAnsi="Times New Roman" w:cs="Times New Roman"/>
          <w:sz w:val="24"/>
          <w:szCs w:val="24"/>
        </w:rPr>
        <w:t>even among</w:t>
      </w:r>
      <w:r w:rsidRPr="003B10C5">
        <w:rPr>
          <w:rFonts w:ascii="Times New Roman" w:hAnsi="Times New Roman" w:cs="Times New Roman"/>
          <w:sz w:val="24"/>
          <w:szCs w:val="24"/>
        </w:rPr>
        <w:t xml:space="preserve"> fair-minded critics including neutral inquirers and opponents defending an ability-to-do-otherwise condition.  The question is especially important for those wishing to defend a positive account of source freedom that could be shown to be compatible with determinism.  </w:t>
      </w:r>
    </w:p>
    <w:p w:rsidR="00135679" w:rsidRPr="003B10C5" w:rsidRDefault="00135679" w:rsidP="00135679">
      <w:pPr>
        <w:rPr>
          <w:rFonts w:ascii="Times New Roman" w:hAnsi="Times New Roman" w:cs="Times New Roman"/>
          <w:sz w:val="24"/>
          <w:szCs w:val="24"/>
        </w:rPr>
      </w:pPr>
      <w:r w:rsidRPr="003B10C5">
        <w:rPr>
          <w:rFonts w:ascii="Times New Roman" w:hAnsi="Times New Roman" w:cs="Times New Roman"/>
          <w:sz w:val="24"/>
          <w:szCs w:val="24"/>
        </w:rPr>
        <w:tab/>
        <w:t>As a hard incompatibilist, this question does not have the same urgency for Pereboom as it does for source compatibilists like me, but there are similar overall-theoretical considerations for him that are worth noting.  Suppose his example and any further iterations or off-shots, such as the one I sketched above</w:t>
      </w:r>
      <w:r w:rsidR="00A4250D">
        <w:rPr>
          <w:rFonts w:ascii="Times New Roman" w:hAnsi="Times New Roman" w:cs="Times New Roman"/>
          <w:sz w:val="24"/>
          <w:szCs w:val="24"/>
        </w:rPr>
        <w:t>, Tax Cut 2,</w:t>
      </w:r>
      <w:r w:rsidRPr="003B10C5">
        <w:rPr>
          <w:rFonts w:ascii="Times New Roman" w:hAnsi="Times New Roman" w:cs="Times New Roman"/>
          <w:sz w:val="24"/>
          <w:szCs w:val="24"/>
        </w:rPr>
        <w:t xml:space="preserve"> fall short of expunging all robust alternative possibilities as assessed by the standards of a collection of fair critics.  How troublesome would this be to Pereboom’s overall source incompatibilist project?  It seems to me that it would not be that problematic at all.  If his source argument for incompatibilism is sound</w:t>
      </w:r>
      <w:r w:rsidR="00164BE9">
        <w:rPr>
          <w:rFonts w:ascii="Times New Roman" w:hAnsi="Times New Roman" w:cs="Times New Roman"/>
          <w:sz w:val="24"/>
          <w:szCs w:val="24"/>
        </w:rPr>
        <w:t xml:space="preserve"> (his well-known four-case argument)</w:t>
      </w:r>
      <w:r w:rsidRPr="003B10C5">
        <w:rPr>
          <w:rFonts w:ascii="Times New Roman" w:hAnsi="Times New Roman" w:cs="Times New Roman"/>
          <w:sz w:val="24"/>
          <w:szCs w:val="24"/>
        </w:rPr>
        <w:t xml:space="preserve">, then determinism undermines free agency by polluting the sources of an agent’s </w:t>
      </w:r>
      <w:r w:rsidRPr="003B10C5">
        <w:rPr>
          <w:rFonts w:ascii="Times New Roman" w:hAnsi="Times New Roman" w:cs="Times New Roman"/>
          <w:sz w:val="24"/>
          <w:szCs w:val="24"/>
        </w:rPr>
        <w:lastRenderedPageBreak/>
        <w:t xml:space="preserve">conduct, regardless of whether such freedom requires the ability to do otherwise.  And if Pereboom is correct, so does indeterminism of the kind that is empirically plausible in a world like ours (in the light of his Disappearing Agent version of the Luck Argument).  </w:t>
      </w:r>
    </w:p>
    <w:p w:rsidR="00135679" w:rsidRPr="00210CA7" w:rsidRDefault="00135679" w:rsidP="00210CA7">
      <w:pPr>
        <w:rPr>
          <w:rFonts w:ascii="Times New Roman" w:hAnsi="Times New Roman" w:cs="Times New Roman"/>
          <w:sz w:val="24"/>
          <w:szCs w:val="24"/>
        </w:rPr>
      </w:pPr>
    </w:p>
    <w:p w:rsidR="00210CA7" w:rsidRPr="00210CA7" w:rsidRDefault="003F2F23" w:rsidP="00210CA7">
      <w:pPr>
        <w:rPr>
          <w:rFonts w:ascii="Times New Roman" w:hAnsi="Times New Roman" w:cs="Times New Roman"/>
          <w:i/>
          <w:sz w:val="24"/>
          <w:szCs w:val="24"/>
        </w:rPr>
      </w:pPr>
      <w:r>
        <w:rPr>
          <w:rFonts w:ascii="Times New Roman" w:hAnsi="Times New Roman" w:cs="Times New Roman"/>
          <w:i/>
          <w:sz w:val="24"/>
          <w:szCs w:val="24"/>
        </w:rPr>
        <w:t>6</w:t>
      </w:r>
      <w:r w:rsidR="00550031">
        <w:rPr>
          <w:rFonts w:ascii="Times New Roman" w:hAnsi="Times New Roman" w:cs="Times New Roman"/>
          <w:i/>
          <w:sz w:val="24"/>
          <w:szCs w:val="24"/>
        </w:rPr>
        <w:t xml:space="preserve">. </w:t>
      </w:r>
      <w:r w:rsidR="00210CA7" w:rsidRPr="00210CA7">
        <w:rPr>
          <w:rFonts w:ascii="Times New Roman" w:hAnsi="Times New Roman" w:cs="Times New Roman"/>
          <w:i/>
          <w:sz w:val="24"/>
          <w:szCs w:val="24"/>
        </w:rPr>
        <w:t>Concluding Remarks</w:t>
      </w:r>
    </w:p>
    <w:p w:rsidR="00210CA7" w:rsidRDefault="0080337F" w:rsidP="00210CA7">
      <w:pPr>
        <w:rPr>
          <w:rFonts w:ascii="Times New Roman" w:hAnsi="Times New Roman" w:cs="Times New Roman"/>
          <w:sz w:val="24"/>
          <w:szCs w:val="24"/>
        </w:rPr>
      </w:pPr>
      <w:r>
        <w:rPr>
          <w:rFonts w:ascii="Times New Roman" w:hAnsi="Times New Roman" w:cs="Times New Roman"/>
          <w:sz w:val="24"/>
          <w:szCs w:val="24"/>
        </w:rPr>
        <w:tab/>
      </w:r>
      <w:r w:rsidR="00CB38F6">
        <w:rPr>
          <w:rFonts w:ascii="Times New Roman" w:hAnsi="Times New Roman" w:cs="Times New Roman"/>
          <w:sz w:val="24"/>
          <w:szCs w:val="24"/>
        </w:rPr>
        <w:t>In the preceding discussion,</w:t>
      </w:r>
      <w:r>
        <w:rPr>
          <w:rFonts w:ascii="Times New Roman" w:hAnsi="Times New Roman" w:cs="Times New Roman"/>
          <w:sz w:val="24"/>
          <w:szCs w:val="24"/>
        </w:rPr>
        <w:t xml:space="preserve"> I have assumed </w:t>
      </w:r>
      <w:r w:rsidR="00CB38F6">
        <w:rPr>
          <w:rFonts w:ascii="Times New Roman" w:hAnsi="Times New Roman" w:cs="Times New Roman"/>
          <w:sz w:val="24"/>
          <w:szCs w:val="24"/>
        </w:rPr>
        <w:t xml:space="preserve">along with Pereboom </w:t>
      </w:r>
      <w:r>
        <w:rPr>
          <w:rFonts w:ascii="Times New Roman" w:hAnsi="Times New Roman" w:cs="Times New Roman"/>
          <w:sz w:val="24"/>
          <w:szCs w:val="24"/>
        </w:rPr>
        <w:t xml:space="preserve">that </w:t>
      </w:r>
      <w:r w:rsidR="00CB38F6">
        <w:rPr>
          <w:rFonts w:ascii="Times New Roman" w:hAnsi="Times New Roman" w:cs="Times New Roman"/>
          <w:sz w:val="24"/>
          <w:szCs w:val="24"/>
        </w:rPr>
        <w:t>a successful Frankfurt-style</w:t>
      </w:r>
      <w:r>
        <w:rPr>
          <w:rFonts w:ascii="Times New Roman" w:hAnsi="Times New Roman" w:cs="Times New Roman"/>
          <w:sz w:val="24"/>
          <w:szCs w:val="24"/>
        </w:rPr>
        <w:t xml:space="preserve"> example </w:t>
      </w:r>
      <w:r w:rsidR="00EB14E4">
        <w:rPr>
          <w:rFonts w:ascii="Times New Roman" w:hAnsi="Times New Roman" w:cs="Times New Roman"/>
          <w:sz w:val="24"/>
          <w:szCs w:val="24"/>
        </w:rPr>
        <w:t xml:space="preserve">only needs to </w:t>
      </w:r>
      <w:r>
        <w:rPr>
          <w:rFonts w:ascii="Times New Roman" w:hAnsi="Times New Roman" w:cs="Times New Roman"/>
          <w:sz w:val="24"/>
          <w:szCs w:val="24"/>
        </w:rPr>
        <w:t>extinguish robust alternatives</w:t>
      </w:r>
      <w:r w:rsidR="00403F79">
        <w:rPr>
          <w:rFonts w:ascii="Times New Roman" w:hAnsi="Times New Roman" w:cs="Times New Roman"/>
          <w:sz w:val="24"/>
          <w:szCs w:val="24"/>
        </w:rPr>
        <w:t>,</w:t>
      </w:r>
      <w:r>
        <w:rPr>
          <w:rFonts w:ascii="Times New Roman" w:hAnsi="Times New Roman" w:cs="Times New Roman"/>
          <w:sz w:val="24"/>
          <w:szCs w:val="24"/>
        </w:rPr>
        <w:t xml:space="preserve"> and </w:t>
      </w:r>
      <w:r w:rsidR="00EB14E4">
        <w:rPr>
          <w:rFonts w:ascii="Times New Roman" w:hAnsi="Times New Roman" w:cs="Times New Roman"/>
          <w:sz w:val="24"/>
          <w:szCs w:val="24"/>
        </w:rPr>
        <w:t xml:space="preserve">that </w:t>
      </w:r>
      <w:r>
        <w:rPr>
          <w:rFonts w:ascii="Times New Roman" w:hAnsi="Times New Roman" w:cs="Times New Roman"/>
          <w:sz w:val="24"/>
          <w:szCs w:val="24"/>
        </w:rPr>
        <w:t>it must do so under the assumption that the agent featured in the example is not determined</w:t>
      </w:r>
      <w:r w:rsidR="00403F79">
        <w:rPr>
          <w:rFonts w:ascii="Times New Roman" w:hAnsi="Times New Roman" w:cs="Times New Roman"/>
          <w:sz w:val="24"/>
          <w:szCs w:val="24"/>
        </w:rPr>
        <w:t xml:space="preserve"> to act as she does</w:t>
      </w:r>
      <w:r>
        <w:rPr>
          <w:rFonts w:ascii="Times New Roman" w:hAnsi="Times New Roman" w:cs="Times New Roman"/>
          <w:sz w:val="24"/>
          <w:szCs w:val="24"/>
        </w:rPr>
        <w:t xml:space="preserve">. </w:t>
      </w:r>
      <w:r w:rsidR="00A4250D">
        <w:rPr>
          <w:rFonts w:ascii="Times New Roman" w:hAnsi="Times New Roman" w:cs="Times New Roman"/>
          <w:sz w:val="24"/>
          <w:szCs w:val="24"/>
        </w:rPr>
        <w:t xml:space="preserve"> Some have resisted the</w:t>
      </w:r>
      <w:r w:rsidR="00403F79">
        <w:rPr>
          <w:rFonts w:ascii="Times New Roman" w:hAnsi="Times New Roman" w:cs="Times New Roman"/>
          <w:sz w:val="24"/>
          <w:szCs w:val="24"/>
        </w:rPr>
        <w:t xml:space="preserve"> la</w:t>
      </w:r>
      <w:r w:rsidR="00A4250D">
        <w:rPr>
          <w:rFonts w:ascii="Times New Roman" w:hAnsi="Times New Roman" w:cs="Times New Roman"/>
          <w:sz w:val="24"/>
          <w:szCs w:val="24"/>
        </w:rPr>
        <w:t>tter</w:t>
      </w:r>
      <w:r w:rsidR="002439C4">
        <w:rPr>
          <w:rFonts w:ascii="Times New Roman" w:hAnsi="Times New Roman" w:cs="Times New Roman"/>
          <w:sz w:val="24"/>
          <w:szCs w:val="24"/>
        </w:rPr>
        <w:t xml:space="preserve"> </w:t>
      </w:r>
      <w:r>
        <w:rPr>
          <w:rFonts w:ascii="Times New Roman" w:hAnsi="Times New Roman" w:cs="Times New Roman"/>
          <w:sz w:val="24"/>
          <w:szCs w:val="24"/>
        </w:rPr>
        <w:t xml:space="preserve">assumption (Fischer, </w:t>
      </w:r>
      <w:r w:rsidR="00284C7C">
        <w:rPr>
          <w:rFonts w:ascii="Times New Roman" w:hAnsi="Times New Roman" w:cs="Times New Roman"/>
          <w:sz w:val="24"/>
          <w:szCs w:val="24"/>
        </w:rPr>
        <w:t>1999</w:t>
      </w:r>
      <w:r>
        <w:rPr>
          <w:rFonts w:ascii="Times New Roman" w:hAnsi="Times New Roman" w:cs="Times New Roman"/>
          <w:sz w:val="24"/>
          <w:szCs w:val="24"/>
        </w:rPr>
        <w:t xml:space="preserve">; and Haji and McKenna, </w:t>
      </w:r>
      <w:r w:rsidR="00284C7C">
        <w:rPr>
          <w:rFonts w:ascii="Times New Roman" w:hAnsi="Times New Roman" w:cs="Times New Roman"/>
          <w:sz w:val="24"/>
          <w:szCs w:val="24"/>
        </w:rPr>
        <w:t>2004</w:t>
      </w:r>
      <w:r>
        <w:rPr>
          <w:rFonts w:ascii="Times New Roman" w:hAnsi="Times New Roman" w:cs="Times New Roman"/>
          <w:sz w:val="24"/>
          <w:szCs w:val="24"/>
        </w:rPr>
        <w:t>).  Perhaps there is reason to give this up, but doing so involves further dialectical burdens I’ll not develop here.  Yet another option</w:t>
      </w:r>
      <w:r w:rsidR="00E97343">
        <w:rPr>
          <w:rFonts w:ascii="Times New Roman" w:hAnsi="Times New Roman" w:cs="Times New Roman"/>
          <w:sz w:val="24"/>
          <w:szCs w:val="24"/>
        </w:rPr>
        <w:t>, as noted above,</w:t>
      </w:r>
      <w:r>
        <w:rPr>
          <w:rFonts w:ascii="Times New Roman" w:hAnsi="Times New Roman" w:cs="Times New Roman"/>
          <w:sz w:val="24"/>
          <w:szCs w:val="24"/>
        </w:rPr>
        <w:t xml:space="preserve"> is to attempt to advance </w:t>
      </w:r>
      <w:r w:rsidR="00706EC7">
        <w:rPr>
          <w:rFonts w:ascii="Times New Roman" w:hAnsi="Times New Roman" w:cs="Times New Roman"/>
          <w:sz w:val="24"/>
          <w:szCs w:val="24"/>
        </w:rPr>
        <w:t>Fran</w:t>
      </w:r>
      <w:r>
        <w:rPr>
          <w:rFonts w:ascii="Times New Roman" w:hAnsi="Times New Roman" w:cs="Times New Roman"/>
          <w:sz w:val="24"/>
          <w:szCs w:val="24"/>
        </w:rPr>
        <w:t xml:space="preserve">kfurt’s argument without a decisive example.  </w:t>
      </w:r>
      <w:r w:rsidR="00706EC7">
        <w:rPr>
          <w:rFonts w:ascii="Times New Roman" w:hAnsi="Times New Roman" w:cs="Times New Roman"/>
          <w:sz w:val="24"/>
          <w:szCs w:val="24"/>
        </w:rPr>
        <w:t>But what would be most satisfying is simply a good Frankfurt example that makes the indeterministic assumption and closes down all robust alternatives while at the same time preserving the intuition, even for open-minded critics, that the agent in question acts freely and is morally</w:t>
      </w:r>
      <w:r w:rsidR="00B6715E">
        <w:rPr>
          <w:rFonts w:ascii="Times New Roman" w:hAnsi="Times New Roman" w:cs="Times New Roman"/>
          <w:sz w:val="24"/>
          <w:szCs w:val="24"/>
        </w:rPr>
        <w:t xml:space="preserve"> responsible.  Perhaps Tax Cut 2</w:t>
      </w:r>
      <w:r w:rsidR="00706EC7">
        <w:rPr>
          <w:rFonts w:ascii="Times New Roman" w:hAnsi="Times New Roman" w:cs="Times New Roman"/>
          <w:sz w:val="24"/>
          <w:szCs w:val="24"/>
        </w:rPr>
        <w:t xml:space="preserve"> will be able to do this work.    </w:t>
      </w:r>
      <w:r w:rsidR="00210CA7">
        <w:rPr>
          <w:rFonts w:ascii="Times New Roman" w:hAnsi="Times New Roman" w:cs="Times New Roman"/>
          <w:sz w:val="24"/>
          <w:szCs w:val="24"/>
        </w:rPr>
        <w:tab/>
      </w:r>
    </w:p>
    <w:p w:rsidR="00210CA7" w:rsidRDefault="00210CA7" w:rsidP="00210CA7">
      <w:pPr>
        <w:rPr>
          <w:rFonts w:ascii="Times New Roman" w:hAnsi="Times New Roman" w:cs="Times New Roman"/>
          <w:sz w:val="24"/>
          <w:szCs w:val="24"/>
        </w:rPr>
      </w:pPr>
    </w:p>
    <w:p w:rsidR="00513631" w:rsidRPr="00A544BD" w:rsidRDefault="00513631" w:rsidP="00B6715E">
      <w:pPr>
        <w:rPr>
          <w:rFonts w:ascii="Times New Roman" w:hAnsi="Times New Roman" w:cs="Times New Roman"/>
          <w:b/>
          <w:sz w:val="24"/>
          <w:szCs w:val="24"/>
        </w:rPr>
      </w:pPr>
      <w:r w:rsidRPr="00A544BD">
        <w:rPr>
          <w:rFonts w:ascii="Times New Roman" w:hAnsi="Times New Roman" w:cs="Times New Roman"/>
          <w:b/>
          <w:sz w:val="24"/>
          <w:szCs w:val="24"/>
        </w:rPr>
        <w:t>References</w:t>
      </w:r>
    </w:p>
    <w:p w:rsidR="004C2107" w:rsidRDefault="004C2107" w:rsidP="00706EC7">
      <w:pPr>
        <w:rPr>
          <w:rFonts w:ascii="Times New Roman" w:hAnsi="Times New Roman" w:cs="Times New Roman"/>
          <w:sz w:val="20"/>
          <w:szCs w:val="20"/>
        </w:rPr>
      </w:pPr>
    </w:p>
    <w:p w:rsidR="00706EC7" w:rsidRPr="00706EC7" w:rsidRDefault="00706EC7" w:rsidP="00706EC7">
      <w:pPr>
        <w:rPr>
          <w:rFonts w:ascii="Times New Roman" w:hAnsi="Times New Roman" w:cs="Times New Roman"/>
          <w:sz w:val="20"/>
          <w:szCs w:val="20"/>
        </w:rPr>
      </w:pPr>
      <w:r w:rsidRPr="00706EC7">
        <w:rPr>
          <w:rFonts w:ascii="Times New Roman" w:hAnsi="Times New Roman" w:cs="Times New Roman"/>
          <w:sz w:val="20"/>
          <w:szCs w:val="20"/>
        </w:rPr>
        <w:t>Fischer, John Martin. 1999. “Re</w:t>
      </w:r>
      <w:smartTag w:uri="urn:schemas-microsoft-com:office:smarttags" w:element="PersonName">
        <w:r w:rsidRPr="00706EC7">
          <w:rPr>
            <w:rFonts w:ascii="Times New Roman" w:hAnsi="Times New Roman" w:cs="Times New Roman"/>
            <w:sz w:val="20"/>
            <w:szCs w:val="20"/>
          </w:rPr>
          <w:t>c</w:t>
        </w:r>
      </w:smartTag>
      <w:r w:rsidRPr="00706EC7">
        <w:rPr>
          <w:rFonts w:ascii="Times New Roman" w:hAnsi="Times New Roman" w:cs="Times New Roman"/>
          <w:sz w:val="20"/>
          <w:szCs w:val="20"/>
        </w:rPr>
        <w:t xml:space="preserve">ent Work on Moral Responsibility.” </w:t>
      </w:r>
      <w:r w:rsidRPr="00706EC7">
        <w:rPr>
          <w:rFonts w:ascii="Times New Roman" w:hAnsi="Times New Roman" w:cs="Times New Roman"/>
          <w:i/>
          <w:iCs/>
          <w:sz w:val="20"/>
          <w:szCs w:val="20"/>
        </w:rPr>
        <w:t>Ethi</w:t>
      </w:r>
      <w:smartTag w:uri="urn:schemas-microsoft-com:office:smarttags" w:element="PersonName">
        <w:r w:rsidRPr="00706EC7">
          <w:rPr>
            <w:rFonts w:ascii="Times New Roman" w:hAnsi="Times New Roman" w:cs="Times New Roman"/>
            <w:i/>
            <w:iCs/>
            <w:sz w:val="20"/>
            <w:szCs w:val="20"/>
          </w:rPr>
          <w:t>c</w:t>
        </w:r>
      </w:smartTag>
      <w:r w:rsidRPr="00706EC7">
        <w:rPr>
          <w:rFonts w:ascii="Times New Roman" w:hAnsi="Times New Roman" w:cs="Times New Roman"/>
          <w:i/>
          <w:iCs/>
          <w:sz w:val="20"/>
          <w:szCs w:val="20"/>
        </w:rPr>
        <w:t>s</w:t>
      </w:r>
      <w:r w:rsidRPr="00706EC7">
        <w:rPr>
          <w:rFonts w:ascii="Times New Roman" w:hAnsi="Times New Roman" w:cs="Times New Roman"/>
          <w:sz w:val="20"/>
          <w:szCs w:val="20"/>
        </w:rPr>
        <w:t xml:space="preserve"> 110: 93-139.</w:t>
      </w:r>
    </w:p>
    <w:p w:rsidR="00706EC7" w:rsidRDefault="00706EC7" w:rsidP="00706EC7">
      <w:pPr>
        <w:rPr>
          <w:rFonts w:ascii="Times New Roman" w:hAnsi="Times New Roman" w:cs="Times New Roman"/>
          <w:sz w:val="20"/>
          <w:szCs w:val="20"/>
        </w:rPr>
      </w:pPr>
    </w:p>
    <w:p w:rsidR="00513631" w:rsidRPr="003B01D9" w:rsidRDefault="00513631" w:rsidP="00706EC7">
      <w:pPr>
        <w:rPr>
          <w:rFonts w:ascii="Times New Roman" w:hAnsi="Times New Roman" w:cs="Times New Roman"/>
          <w:spacing w:val="-3"/>
          <w:sz w:val="20"/>
          <w:szCs w:val="20"/>
        </w:rPr>
      </w:pPr>
      <w:r w:rsidRPr="003B01D9">
        <w:rPr>
          <w:rFonts w:ascii="Times New Roman" w:hAnsi="Times New Roman" w:cs="Times New Roman"/>
          <w:sz w:val="20"/>
          <w:szCs w:val="20"/>
        </w:rPr>
        <w:t>Frankfurt, Harry</w:t>
      </w:r>
      <w:r w:rsidRPr="003B01D9">
        <w:rPr>
          <w:rFonts w:ascii="Times New Roman" w:hAnsi="Times New Roman" w:cs="Times New Roman"/>
          <w:spacing w:val="-3"/>
          <w:sz w:val="20"/>
          <w:szCs w:val="20"/>
        </w:rPr>
        <w:t>. 2003. “Some Thoughts Concerning PAP.”  In W</w:t>
      </w:r>
      <w:r w:rsidR="003B01D9" w:rsidRPr="003B01D9">
        <w:rPr>
          <w:rFonts w:ascii="Times New Roman" w:hAnsi="Times New Roman" w:cs="Times New Roman"/>
          <w:spacing w:val="-3"/>
          <w:sz w:val="20"/>
          <w:szCs w:val="20"/>
        </w:rPr>
        <w:t>iderker and McKenna, eds.</w:t>
      </w:r>
      <w:r w:rsidRPr="003B01D9">
        <w:rPr>
          <w:rFonts w:ascii="Times New Roman" w:hAnsi="Times New Roman" w:cs="Times New Roman"/>
          <w:spacing w:val="-3"/>
          <w:sz w:val="20"/>
          <w:szCs w:val="20"/>
        </w:rPr>
        <w:t xml:space="preserve"> </w:t>
      </w:r>
      <w:r w:rsidR="003B01D9" w:rsidRPr="003B01D9">
        <w:rPr>
          <w:rFonts w:ascii="Times New Roman" w:hAnsi="Times New Roman" w:cs="Times New Roman"/>
          <w:i/>
          <w:iCs/>
          <w:sz w:val="20"/>
        </w:rPr>
        <w:t>Moral Responsibility and Alternative Possibilities</w:t>
      </w:r>
      <w:r w:rsidR="003B01D9" w:rsidRPr="003B01D9">
        <w:rPr>
          <w:rFonts w:ascii="Times New Roman" w:hAnsi="Times New Roman" w:cs="Times New Roman"/>
          <w:sz w:val="20"/>
        </w:rPr>
        <w:t>. Aldershot, UK: Ashgate Press</w:t>
      </w:r>
      <w:r w:rsidR="003B01D9" w:rsidRPr="003B01D9">
        <w:rPr>
          <w:rFonts w:ascii="Times New Roman" w:hAnsi="Times New Roman" w:cs="Times New Roman"/>
          <w:spacing w:val="-3"/>
          <w:sz w:val="20"/>
          <w:szCs w:val="20"/>
        </w:rPr>
        <w:t xml:space="preserve"> </w:t>
      </w:r>
      <w:r w:rsidRPr="003B01D9">
        <w:rPr>
          <w:rFonts w:ascii="Times New Roman" w:hAnsi="Times New Roman" w:cs="Times New Roman"/>
          <w:spacing w:val="-3"/>
          <w:sz w:val="20"/>
          <w:szCs w:val="20"/>
        </w:rPr>
        <w:t>339-48.</w:t>
      </w:r>
    </w:p>
    <w:p w:rsidR="00513631" w:rsidRPr="00706EC7" w:rsidRDefault="00513631" w:rsidP="00706EC7">
      <w:pPr>
        <w:rPr>
          <w:rFonts w:ascii="Times New Roman" w:hAnsi="Times New Roman" w:cs="Times New Roman"/>
          <w:spacing w:val="-3"/>
          <w:sz w:val="20"/>
          <w:szCs w:val="20"/>
        </w:rPr>
      </w:pPr>
    </w:p>
    <w:p w:rsidR="005F0065" w:rsidRPr="00706EC7" w:rsidRDefault="005F0065" w:rsidP="00706EC7">
      <w:pPr>
        <w:rPr>
          <w:rFonts w:ascii="Times New Roman" w:hAnsi="Times New Roman" w:cs="Times New Roman"/>
          <w:sz w:val="20"/>
          <w:szCs w:val="20"/>
        </w:rPr>
      </w:pPr>
      <w:r w:rsidRPr="00706EC7">
        <w:rPr>
          <w:rFonts w:ascii="Times New Roman" w:hAnsi="Times New Roman" w:cs="Times New Roman"/>
          <w:sz w:val="20"/>
          <w:szCs w:val="20"/>
        </w:rPr>
        <w:t>_____</w:t>
      </w:r>
      <w:r w:rsidRPr="00706EC7">
        <w:rPr>
          <w:rFonts w:ascii="Times New Roman" w:hAnsi="Times New Roman" w:cs="Times New Roman"/>
          <w:spacing w:val="-3"/>
          <w:sz w:val="20"/>
          <w:szCs w:val="20"/>
        </w:rPr>
        <w:t xml:space="preserve">. 1969. “Alternate Possibilities and Moral Responsibility.” </w:t>
      </w:r>
      <w:r w:rsidRPr="00706EC7">
        <w:rPr>
          <w:rFonts w:ascii="Times New Roman" w:hAnsi="Times New Roman" w:cs="Times New Roman"/>
          <w:i/>
          <w:iCs/>
          <w:spacing w:val="-3"/>
          <w:sz w:val="20"/>
          <w:szCs w:val="20"/>
        </w:rPr>
        <w:t>Journal of Philosophy</w:t>
      </w:r>
      <w:r w:rsidRPr="00706EC7">
        <w:rPr>
          <w:rFonts w:ascii="Times New Roman" w:hAnsi="Times New Roman" w:cs="Times New Roman"/>
          <w:spacing w:val="-3"/>
          <w:sz w:val="20"/>
          <w:szCs w:val="20"/>
        </w:rPr>
        <w:t xml:space="preserve"> 66: 829-39. </w:t>
      </w:r>
    </w:p>
    <w:p w:rsidR="005F0065" w:rsidRPr="00706EC7" w:rsidRDefault="005F0065" w:rsidP="00706EC7">
      <w:pPr>
        <w:rPr>
          <w:rFonts w:ascii="Times New Roman" w:hAnsi="Times New Roman" w:cs="Times New Roman"/>
          <w:spacing w:val="-3"/>
          <w:sz w:val="20"/>
          <w:szCs w:val="20"/>
        </w:rPr>
      </w:pPr>
    </w:p>
    <w:p w:rsidR="003B01D9" w:rsidRDefault="00513631" w:rsidP="00706EC7">
      <w:pPr>
        <w:rPr>
          <w:rFonts w:ascii="Times New Roman" w:hAnsi="Times New Roman" w:cs="Times New Roman"/>
          <w:spacing w:val="-3"/>
          <w:sz w:val="20"/>
          <w:szCs w:val="20"/>
        </w:rPr>
      </w:pPr>
      <w:r w:rsidRPr="00706EC7">
        <w:rPr>
          <w:rFonts w:ascii="Times New Roman" w:hAnsi="Times New Roman" w:cs="Times New Roman"/>
          <w:spacing w:val="-3"/>
          <w:sz w:val="20"/>
          <w:szCs w:val="20"/>
        </w:rPr>
        <w:t xml:space="preserve">Ginet, Carl. </w:t>
      </w:r>
      <w:r w:rsidR="003B01D9">
        <w:rPr>
          <w:rFonts w:ascii="Times New Roman" w:hAnsi="Times New Roman" w:cs="Times New Roman"/>
          <w:spacing w:val="-3"/>
          <w:sz w:val="20"/>
          <w:szCs w:val="20"/>
        </w:rPr>
        <w:t xml:space="preserve">2002. “Review of Living without Free Will,” </w:t>
      </w:r>
      <w:r w:rsidR="003B01D9" w:rsidRPr="003B01D9">
        <w:rPr>
          <w:rFonts w:ascii="Times New Roman" w:hAnsi="Times New Roman" w:cs="Times New Roman"/>
          <w:i/>
          <w:spacing w:val="-3"/>
          <w:sz w:val="20"/>
          <w:szCs w:val="20"/>
        </w:rPr>
        <w:t>Journal of Ethics</w:t>
      </w:r>
      <w:r w:rsidR="003B01D9">
        <w:rPr>
          <w:rFonts w:ascii="Times New Roman" w:hAnsi="Times New Roman" w:cs="Times New Roman"/>
          <w:spacing w:val="-3"/>
          <w:sz w:val="20"/>
          <w:szCs w:val="20"/>
        </w:rPr>
        <w:t xml:space="preserve"> 6: 305-9.</w:t>
      </w:r>
    </w:p>
    <w:p w:rsidR="003B01D9" w:rsidRDefault="003B01D9" w:rsidP="00706EC7">
      <w:pPr>
        <w:rPr>
          <w:rFonts w:ascii="Times New Roman" w:hAnsi="Times New Roman" w:cs="Times New Roman"/>
          <w:spacing w:val="-3"/>
          <w:sz w:val="20"/>
          <w:szCs w:val="20"/>
        </w:rPr>
      </w:pPr>
    </w:p>
    <w:p w:rsidR="00513631" w:rsidRPr="00706EC7" w:rsidRDefault="003B01D9" w:rsidP="00706EC7">
      <w:pPr>
        <w:rPr>
          <w:rFonts w:ascii="Times New Roman" w:hAnsi="Times New Roman" w:cs="Times New Roman"/>
          <w:spacing w:val="-3"/>
          <w:sz w:val="20"/>
          <w:szCs w:val="20"/>
        </w:rPr>
      </w:pPr>
      <w:r>
        <w:rPr>
          <w:rFonts w:ascii="Times New Roman" w:hAnsi="Times New Roman" w:cs="Times New Roman"/>
          <w:spacing w:val="-3"/>
          <w:sz w:val="20"/>
          <w:szCs w:val="20"/>
        </w:rPr>
        <w:t xml:space="preserve">_____. </w:t>
      </w:r>
      <w:r w:rsidR="00513631" w:rsidRPr="00706EC7">
        <w:rPr>
          <w:rFonts w:ascii="Times New Roman" w:hAnsi="Times New Roman" w:cs="Times New Roman"/>
          <w:spacing w:val="-3"/>
          <w:sz w:val="20"/>
          <w:szCs w:val="20"/>
        </w:rPr>
        <w:t xml:space="preserve">1996. “In Defense of the Principle of Alternative Possibilities: Why I Don't Find Frankfurt's Argument Convincing.” </w:t>
      </w:r>
      <w:r w:rsidR="00513631" w:rsidRPr="00706EC7">
        <w:rPr>
          <w:rFonts w:ascii="Times New Roman" w:hAnsi="Times New Roman" w:cs="Times New Roman"/>
          <w:i/>
          <w:iCs/>
          <w:spacing w:val="-3"/>
          <w:sz w:val="20"/>
          <w:szCs w:val="20"/>
        </w:rPr>
        <w:t>Philosophical Perspectives</w:t>
      </w:r>
      <w:r w:rsidR="00513631" w:rsidRPr="00706EC7">
        <w:rPr>
          <w:rFonts w:ascii="Times New Roman" w:hAnsi="Times New Roman" w:cs="Times New Roman"/>
          <w:spacing w:val="-3"/>
          <w:sz w:val="20"/>
          <w:szCs w:val="20"/>
        </w:rPr>
        <w:t xml:space="preserve"> 10: 403-17.  </w:t>
      </w:r>
    </w:p>
    <w:p w:rsidR="00513631" w:rsidRPr="00706EC7" w:rsidRDefault="00513631" w:rsidP="00706EC7">
      <w:pPr>
        <w:rPr>
          <w:rFonts w:ascii="Times New Roman" w:hAnsi="Times New Roman" w:cs="Times New Roman"/>
          <w:sz w:val="20"/>
          <w:szCs w:val="20"/>
        </w:rPr>
      </w:pPr>
    </w:p>
    <w:p w:rsidR="00706EC7" w:rsidRPr="00A544BD" w:rsidRDefault="00706EC7" w:rsidP="00706EC7">
      <w:pPr>
        <w:rPr>
          <w:rFonts w:ascii="Times New Roman" w:hAnsi="Times New Roman" w:cs="Times New Roman"/>
          <w:sz w:val="20"/>
          <w:szCs w:val="20"/>
        </w:rPr>
      </w:pPr>
      <w:r w:rsidRPr="00A544BD">
        <w:rPr>
          <w:rFonts w:ascii="Times New Roman" w:hAnsi="Times New Roman" w:cs="Times New Roman"/>
          <w:sz w:val="20"/>
          <w:szCs w:val="20"/>
        </w:rPr>
        <w:t>Haji, Ishtiyaque and Michael McKenna</w:t>
      </w:r>
      <w:proofErr w:type="gramStart"/>
      <w:r w:rsidRPr="00A544BD">
        <w:rPr>
          <w:rFonts w:ascii="Times New Roman" w:hAnsi="Times New Roman" w:cs="Times New Roman"/>
          <w:sz w:val="20"/>
          <w:szCs w:val="20"/>
        </w:rPr>
        <w:t>,.</w:t>
      </w:r>
      <w:proofErr w:type="gramEnd"/>
      <w:r w:rsidRPr="00A544BD">
        <w:rPr>
          <w:rFonts w:ascii="Times New Roman" w:hAnsi="Times New Roman" w:cs="Times New Roman"/>
          <w:sz w:val="20"/>
          <w:szCs w:val="20"/>
        </w:rPr>
        <w:t xml:space="preserve"> </w:t>
      </w:r>
      <w:r w:rsidR="00A544BD" w:rsidRPr="00A544BD">
        <w:rPr>
          <w:rFonts w:ascii="Times New Roman" w:hAnsi="Times New Roman" w:cs="Times New Roman"/>
          <w:sz w:val="20"/>
          <w:szCs w:val="20"/>
        </w:rPr>
        <w:t>2004. “Diale</w:t>
      </w:r>
      <w:smartTag w:uri="urn:schemas-microsoft-com:office:smarttags" w:element="PersonName">
        <w:r w:rsidR="00A544BD" w:rsidRPr="00A544BD">
          <w:rPr>
            <w:rFonts w:ascii="Times New Roman" w:hAnsi="Times New Roman" w:cs="Times New Roman"/>
            <w:sz w:val="20"/>
            <w:szCs w:val="20"/>
          </w:rPr>
          <w:t>c</w:t>
        </w:r>
      </w:smartTag>
      <w:r w:rsidR="00A544BD" w:rsidRPr="00A544BD">
        <w:rPr>
          <w:rFonts w:ascii="Times New Roman" w:hAnsi="Times New Roman" w:cs="Times New Roman"/>
          <w:sz w:val="20"/>
          <w:szCs w:val="20"/>
        </w:rPr>
        <w:t>ti</w:t>
      </w:r>
      <w:smartTag w:uri="urn:schemas-microsoft-com:office:smarttags" w:element="PersonName">
        <w:r w:rsidR="00A544BD" w:rsidRPr="00A544BD">
          <w:rPr>
            <w:rFonts w:ascii="Times New Roman" w:hAnsi="Times New Roman" w:cs="Times New Roman"/>
            <w:sz w:val="20"/>
            <w:szCs w:val="20"/>
          </w:rPr>
          <w:t>c</w:t>
        </w:r>
      </w:smartTag>
      <w:r w:rsidR="00A544BD" w:rsidRPr="00A544BD">
        <w:rPr>
          <w:rFonts w:ascii="Times New Roman" w:hAnsi="Times New Roman" w:cs="Times New Roman"/>
          <w:sz w:val="20"/>
          <w:szCs w:val="20"/>
        </w:rPr>
        <w:t>al Deli</w:t>
      </w:r>
      <w:smartTag w:uri="urn:schemas-microsoft-com:office:smarttags" w:element="PersonName">
        <w:r w:rsidR="00A544BD" w:rsidRPr="00A544BD">
          <w:rPr>
            <w:rFonts w:ascii="Times New Roman" w:hAnsi="Times New Roman" w:cs="Times New Roman"/>
            <w:sz w:val="20"/>
            <w:szCs w:val="20"/>
          </w:rPr>
          <w:t>c</w:t>
        </w:r>
      </w:smartTag>
      <w:r w:rsidR="00A544BD" w:rsidRPr="00A544BD">
        <w:rPr>
          <w:rFonts w:ascii="Times New Roman" w:hAnsi="Times New Roman" w:cs="Times New Roman"/>
          <w:sz w:val="20"/>
          <w:szCs w:val="20"/>
        </w:rPr>
        <w:t>a</w:t>
      </w:r>
      <w:smartTag w:uri="urn:schemas-microsoft-com:office:smarttags" w:element="PersonName">
        <w:r w:rsidR="00A544BD" w:rsidRPr="00A544BD">
          <w:rPr>
            <w:rFonts w:ascii="Times New Roman" w:hAnsi="Times New Roman" w:cs="Times New Roman"/>
            <w:sz w:val="20"/>
            <w:szCs w:val="20"/>
          </w:rPr>
          <w:t>c</w:t>
        </w:r>
      </w:smartTag>
      <w:r w:rsidR="00A544BD" w:rsidRPr="00A544BD">
        <w:rPr>
          <w:rFonts w:ascii="Times New Roman" w:hAnsi="Times New Roman" w:cs="Times New Roman"/>
          <w:sz w:val="20"/>
          <w:szCs w:val="20"/>
        </w:rPr>
        <w:t xml:space="preserve">ies in the Debate about Freedom and Alternative Possibilities.” </w:t>
      </w:r>
      <w:r w:rsidR="00A544BD" w:rsidRPr="00A544BD">
        <w:rPr>
          <w:rFonts w:ascii="Times New Roman" w:hAnsi="Times New Roman" w:cs="Times New Roman"/>
          <w:i/>
          <w:iCs/>
          <w:sz w:val="20"/>
          <w:szCs w:val="20"/>
        </w:rPr>
        <w:t>Journal of Philosophy</w:t>
      </w:r>
      <w:r w:rsidR="00A544BD" w:rsidRPr="00A544BD">
        <w:rPr>
          <w:rFonts w:ascii="Times New Roman" w:hAnsi="Times New Roman" w:cs="Times New Roman"/>
          <w:sz w:val="20"/>
          <w:szCs w:val="20"/>
        </w:rPr>
        <w:t xml:space="preserve"> 101: 299-314</w:t>
      </w:r>
      <w:r w:rsidRPr="00A544BD">
        <w:rPr>
          <w:rFonts w:ascii="Times New Roman" w:hAnsi="Times New Roman" w:cs="Times New Roman"/>
          <w:sz w:val="20"/>
          <w:szCs w:val="20"/>
        </w:rPr>
        <w:t>.</w:t>
      </w:r>
    </w:p>
    <w:p w:rsidR="00706EC7" w:rsidRPr="00706EC7" w:rsidRDefault="00706EC7" w:rsidP="00706EC7">
      <w:pPr>
        <w:rPr>
          <w:rFonts w:ascii="Times New Roman" w:hAnsi="Times New Roman" w:cs="Times New Roman"/>
          <w:sz w:val="20"/>
          <w:szCs w:val="20"/>
        </w:rPr>
      </w:pPr>
    </w:p>
    <w:p w:rsidR="00513631" w:rsidRPr="00706EC7" w:rsidRDefault="00513631" w:rsidP="00706EC7">
      <w:pPr>
        <w:rPr>
          <w:rFonts w:ascii="Times New Roman" w:hAnsi="Times New Roman" w:cs="Times New Roman"/>
          <w:sz w:val="20"/>
          <w:szCs w:val="20"/>
        </w:rPr>
      </w:pPr>
      <w:r w:rsidRPr="00706EC7">
        <w:rPr>
          <w:rFonts w:ascii="Times New Roman" w:hAnsi="Times New Roman" w:cs="Times New Roman"/>
          <w:sz w:val="20"/>
          <w:szCs w:val="20"/>
        </w:rPr>
        <w:t xml:space="preserve">Horgan, Terry. 2015. “Injecting the Phenomenology of Agency into the Free Will Debate.” In ed., David Shoemaker, </w:t>
      </w:r>
      <w:r w:rsidRPr="00706EC7">
        <w:rPr>
          <w:rFonts w:ascii="Times New Roman" w:hAnsi="Times New Roman" w:cs="Times New Roman"/>
          <w:i/>
          <w:sz w:val="20"/>
          <w:szCs w:val="20"/>
        </w:rPr>
        <w:t>Oxford Studies in Agency and Responsibility</w:t>
      </w:r>
      <w:r w:rsidR="00BE4A4E">
        <w:rPr>
          <w:rFonts w:ascii="Times New Roman" w:hAnsi="Times New Roman" w:cs="Times New Roman"/>
          <w:sz w:val="20"/>
          <w:szCs w:val="20"/>
        </w:rPr>
        <w:t>, volume 3: 34-61</w:t>
      </w:r>
      <w:r w:rsidRPr="00706EC7">
        <w:rPr>
          <w:rFonts w:ascii="Times New Roman" w:hAnsi="Times New Roman" w:cs="Times New Roman"/>
          <w:sz w:val="20"/>
          <w:szCs w:val="20"/>
        </w:rPr>
        <w:t xml:space="preserve">. </w:t>
      </w:r>
      <w:bookmarkStart w:id="0" w:name="_GoBack"/>
      <w:bookmarkEnd w:id="0"/>
    </w:p>
    <w:p w:rsidR="00513631" w:rsidRPr="00706EC7" w:rsidRDefault="00513631" w:rsidP="00706EC7">
      <w:pPr>
        <w:rPr>
          <w:rFonts w:ascii="Times New Roman" w:hAnsi="Times New Roman" w:cs="Times New Roman"/>
          <w:sz w:val="20"/>
          <w:szCs w:val="20"/>
        </w:rPr>
      </w:pPr>
    </w:p>
    <w:p w:rsidR="00513631" w:rsidRPr="00706EC7" w:rsidRDefault="00513631" w:rsidP="00706EC7">
      <w:pPr>
        <w:rPr>
          <w:rFonts w:ascii="Times New Roman" w:hAnsi="Times New Roman" w:cs="Times New Roman"/>
          <w:sz w:val="20"/>
          <w:szCs w:val="20"/>
        </w:rPr>
      </w:pPr>
      <w:r w:rsidRPr="00706EC7">
        <w:rPr>
          <w:rFonts w:ascii="Times New Roman" w:hAnsi="Times New Roman" w:cs="Times New Roman"/>
          <w:sz w:val="20"/>
          <w:szCs w:val="20"/>
        </w:rPr>
        <w:t xml:space="preserve">Kane, Robert. 1996. </w:t>
      </w:r>
      <w:r w:rsidRPr="00706EC7">
        <w:rPr>
          <w:rFonts w:ascii="Times New Roman" w:hAnsi="Times New Roman" w:cs="Times New Roman"/>
          <w:i/>
          <w:sz w:val="20"/>
          <w:szCs w:val="20"/>
        </w:rPr>
        <w:t>The Significance of Free Will</w:t>
      </w:r>
      <w:r w:rsidRPr="00706EC7">
        <w:rPr>
          <w:rFonts w:ascii="Times New Roman" w:hAnsi="Times New Roman" w:cs="Times New Roman"/>
          <w:iCs/>
          <w:sz w:val="20"/>
          <w:szCs w:val="20"/>
        </w:rPr>
        <w:t>.</w:t>
      </w:r>
      <w:r w:rsidRPr="00706EC7">
        <w:rPr>
          <w:rFonts w:ascii="Times New Roman" w:hAnsi="Times New Roman" w:cs="Times New Roman"/>
          <w:sz w:val="20"/>
          <w:szCs w:val="20"/>
        </w:rPr>
        <w:t xml:space="preserve"> Oxford: Oxford University Press.</w:t>
      </w:r>
    </w:p>
    <w:p w:rsidR="00513631" w:rsidRPr="00706EC7" w:rsidRDefault="00513631" w:rsidP="00706EC7">
      <w:pPr>
        <w:rPr>
          <w:rFonts w:ascii="Times New Roman" w:hAnsi="Times New Roman" w:cs="Times New Roman"/>
          <w:sz w:val="20"/>
          <w:szCs w:val="20"/>
        </w:rPr>
      </w:pPr>
    </w:p>
    <w:p w:rsidR="00513631" w:rsidRPr="00706EC7" w:rsidRDefault="00513631" w:rsidP="00706EC7">
      <w:pPr>
        <w:rPr>
          <w:rFonts w:ascii="Times New Roman" w:hAnsi="Times New Roman" w:cs="Times New Roman"/>
          <w:sz w:val="20"/>
          <w:szCs w:val="20"/>
        </w:rPr>
      </w:pPr>
      <w:r w:rsidRPr="00706EC7">
        <w:rPr>
          <w:rFonts w:ascii="Times New Roman" w:hAnsi="Times New Roman" w:cs="Times New Roman"/>
          <w:sz w:val="20"/>
          <w:szCs w:val="20"/>
        </w:rPr>
        <w:t>McKenna, Michael. 2</w:t>
      </w:r>
      <w:r w:rsidR="000A1DDB" w:rsidRPr="00706EC7">
        <w:rPr>
          <w:rFonts w:ascii="Times New Roman" w:hAnsi="Times New Roman" w:cs="Times New Roman"/>
          <w:sz w:val="20"/>
          <w:szCs w:val="20"/>
        </w:rPr>
        <w:t>008</w:t>
      </w:r>
      <w:r w:rsidRPr="00706EC7">
        <w:rPr>
          <w:rFonts w:ascii="Times New Roman" w:hAnsi="Times New Roman" w:cs="Times New Roman"/>
          <w:sz w:val="20"/>
          <w:szCs w:val="20"/>
        </w:rPr>
        <w:t xml:space="preserve">. “Frankfurt’s Argument against Alternative Possibilities: Looking </w:t>
      </w:r>
      <w:proofErr w:type="gramStart"/>
      <w:r w:rsidRPr="00706EC7">
        <w:rPr>
          <w:rFonts w:ascii="Times New Roman" w:hAnsi="Times New Roman" w:cs="Times New Roman"/>
          <w:sz w:val="20"/>
          <w:szCs w:val="20"/>
        </w:rPr>
        <w:t>Beyond</w:t>
      </w:r>
      <w:proofErr w:type="gramEnd"/>
      <w:r w:rsidRPr="00706EC7">
        <w:rPr>
          <w:rFonts w:ascii="Times New Roman" w:hAnsi="Times New Roman" w:cs="Times New Roman"/>
          <w:sz w:val="20"/>
          <w:szCs w:val="20"/>
        </w:rPr>
        <w:t xml:space="preserve"> the Examples,” </w:t>
      </w:r>
      <w:r w:rsidRPr="00706EC7">
        <w:rPr>
          <w:rFonts w:ascii="Times New Roman" w:hAnsi="Times New Roman" w:cs="Times New Roman"/>
          <w:i/>
          <w:sz w:val="20"/>
          <w:szCs w:val="20"/>
        </w:rPr>
        <w:t>Nous</w:t>
      </w:r>
      <w:r w:rsidRPr="00706EC7">
        <w:rPr>
          <w:rFonts w:ascii="Times New Roman" w:hAnsi="Times New Roman" w:cs="Times New Roman"/>
          <w:sz w:val="20"/>
          <w:szCs w:val="20"/>
        </w:rPr>
        <w:t xml:space="preserve"> 42: 770-93.    </w:t>
      </w:r>
    </w:p>
    <w:p w:rsidR="00513631" w:rsidRPr="00706EC7" w:rsidRDefault="00513631" w:rsidP="00706EC7">
      <w:pPr>
        <w:rPr>
          <w:rFonts w:ascii="Times New Roman" w:hAnsi="Times New Roman" w:cs="Times New Roman"/>
          <w:sz w:val="20"/>
          <w:szCs w:val="20"/>
        </w:rPr>
      </w:pPr>
    </w:p>
    <w:p w:rsidR="00513631" w:rsidRPr="00706EC7" w:rsidRDefault="00513631" w:rsidP="00706EC7">
      <w:pPr>
        <w:rPr>
          <w:rFonts w:ascii="Times New Roman" w:hAnsi="Times New Roman" w:cs="Times New Roman"/>
          <w:sz w:val="20"/>
          <w:szCs w:val="20"/>
        </w:rPr>
      </w:pPr>
      <w:r w:rsidRPr="00706EC7">
        <w:rPr>
          <w:rFonts w:ascii="Times New Roman" w:hAnsi="Times New Roman" w:cs="Times New Roman"/>
          <w:sz w:val="20"/>
          <w:szCs w:val="20"/>
        </w:rPr>
        <w:t xml:space="preserve">_____. 2003. “Robustness, Control, and the Demand for Morally Significant Alternatives.” In </w:t>
      </w:r>
      <w:r w:rsidRPr="00706EC7">
        <w:rPr>
          <w:rFonts w:ascii="Times New Roman" w:hAnsi="Times New Roman" w:cs="Times New Roman"/>
          <w:i/>
          <w:iCs/>
          <w:sz w:val="20"/>
          <w:szCs w:val="20"/>
        </w:rPr>
        <w:t>Moral Responsibility and Alternative Possibilities</w:t>
      </w:r>
      <w:r w:rsidRPr="00706EC7">
        <w:rPr>
          <w:rFonts w:ascii="Times New Roman" w:hAnsi="Times New Roman" w:cs="Times New Roman"/>
          <w:sz w:val="20"/>
          <w:szCs w:val="20"/>
        </w:rPr>
        <w:t>. Eds., Widerker and McKenna. 2003.</w:t>
      </w:r>
    </w:p>
    <w:p w:rsidR="00513631" w:rsidRPr="00706EC7" w:rsidRDefault="00513631" w:rsidP="00706EC7">
      <w:pPr>
        <w:rPr>
          <w:rFonts w:ascii="Times New Roman" w:hAnsi="Times New Roman" w:cs="Times New Roman"/>
          <w:sz w:val="20"/>
          <w:szCs w:val="20"/>
        </w:rPr>
      </w:pPr>
    </w:p>
    <w:p w:rsidR="00513631" w:rsidRPr="00706EC7" w:rsidRDefault="00513631" w:rsidP="00706EC7">
      <w:pPr>
        <w:rPr>
          <w:rFonts w:ascii="Times New Roman" w:hAnsi="Times New Roman" w:cs="Times New Roman"/>
          <w:sz w:val="20"/>
          <w:szCs w:val="20"/>
        </w:rPr>
      </w:pPr>
      <w:r w:rsidRPr="00706EC7">
        <w:rPr>
          <w:rFonts w:ascii="Times New Roman" w:hAnsi="Times New Roman" w:cs="Times New Roman"/>
          <w:sz w:val="20"/>
          <w:szCs w:val="20"/>
        </w:rPr>
        <w:t xml:space="preserve">Mele, Alfred. 1995. </w:t>
      </w:r>
      <w:r w:rsidRPr="00706EC7">
        <w:rPr>
          <w:rFonts w:ascii="Times New Roman" w:hAnsi="Times New Roman" w:cs="Times New Roman"/>
          <w:i/>
          <w:iCs/>
          <w:sz w:val="20"/>
          <w:szCs w:val="20"/>
        </w:rPr>
        <w:t>Autonomous Agents</w:t>
      </w:r>
      <w:r w:rsidRPr="00706EC7">
        <w:rPr>
          <w:rFonts w:ascii="Times New Roman" w:hAnsi="Times New Roman" w:cs="Times New Roman"/>
          <w:sz w:val="20"/>
          <w:szCs w:val="20"/>
        </w:rPr>
        <w:t>. New York: Oxford University Press.</w:t>
      </w:r>
    </w:p>
    <w:p w:rsidR="00513631" w:rsidRPr="00706EC7" w:rsidRDefault="00513631" w:rsidP="00706EC7">
      <w:pPr>
        <w:rPr>
          <w:rFonts w:ascii="Times New Roman" w:hAnsi="Times New Roman" w:cs="Times New Roman"/>
          <w:sz w:val="20"/>
          <w:szCs w:val="20"/>
        </w:rPr>
      </w:pPr>
    </w:p>
    <w:p w:rsidR="00513631" w:rsidRPr="00706EC7" w:rsidRDefault="00513631" w:rsidP="00706EC7">
      <w:pPr>
        <w:rPr>
          <w:rFonts w:ascii="Times New Roman" w:hAnsi="Times New Roman" w:cs="Times New Roman"/>
          <w:sz w:val="20"/>
          <w:szCs w:val="20"/>
        </w:rPr>
      </w:pPr>
      <w:r w:rsidRPr="00706EC7">
        <w:rPr>
          <w:rFonts w:ascii="Times New Roman" w:hAnsi="Times New Roman" w:cs="Times New Roman"/>
          <w:sz w:val="20"/>
          <w:szCs w:val="20"/>
        </w:rPr>
        <w:t xml:space="preserve">O’Connor, Timothy. 2000. </w:t>
      </w:r>
      <w:r w:rsidRPr="00706EC7">
        <w:rPr>
          <w:rFonts w:ascii="Times New Roman" w:hAnsi="Times New Roman" w:cs="Times New Roman"/>
          <w:i/>
          <w:sz w:val="20"/>
          <w:szCs w:val="20"/>
        </w:rPr>
        <w:t>Persons and Causes</w:t>
      </w:r>
      <w:r w:rsidRPr="00706EC7">
        <w:rPr>
          <w:rFonts w:ascii="Times New Roman" w:hAnsi="Times New Roman" w:cs="Times New Roman"/>
          <w:sz w:val="20"/>
          <w:szCs w:val="20"/>
        </w:rPr>
        <w:t>. New York: Oxford University Press.</w:t>
      </w:r>
    </w:p>
    <w:p w:rsidR="00513631" w:rsidRPr="00706EC7" w:rsidRDefault="00513631" w:rsidP="00706EC7">
      <w:pPr>
        <w:pStyle w:val="HTMLPreformatted"/>
        <w:rPr>
          <w:rFonts w:ascii="Times New Roman" w:hAnsi="Times New Roman" w:cs="Times New Roman"/>
        </w:rPr>
      </w:pPr>
    </w:p>
    <w:p w:rsidR="00513631" w:rsidRPr="00706EC7" w:rsidRDefault="00513631" w:rsidP="00706EC7">
      <w:pPr>
        <w:pStyle w:val="HTMLPreformatted"/>
        <w:rPr>
          <w:rFonts w:ascii="Times New Roman" w:hAnsi="Times New Roman" w:cs="Times New Roman"/>
        </w:rPr>
      </w:pPr>
      <w:r w:rsidRPr="00706EC7">
        <w:rPr>
          <w:rFonts w:ascii="Times New Roman" w:hAnsi="Times New Roman" w:cs="Times New Roman"/>
        </w:rPr>
        <w:t xml:space="preserve">Pereboom, Derk. 2014. </w:t>
      </w:r>
      <w:r w:rsidRPr="00706EC7">
        <w:rPr>
          <w:rFonts w:ascii="Times New Roman" w:hAnsi="Times New Roman" w:cs="Times New Roman"/>
          <w:i/>
        </w:rPr>
        <w:t>Free Will, Agency, and Meaning in Life</w:t>
      </w:r>
      <w:r w:rsidRPr="00706EC7">
        <w:rPr>
          <w:rFonts w:ascii="Times New Roman" w:hAnsi="Times New Roman" w:cs="Times New Roman"/>
        </w:rPr>
        <w:t xml:space="preserve">. New York: Oxford University Press.  </w:t>
      </w:r>
    </w:p>
    <w:p w:rsidR="00513631" w:rsidRPr="00706EC7" w:rsidRDefault="00513631" w:rsidP="00706EC7">
      <w:pPr>
        <w:rPr>
          <w:rFonts w:ascii="Times New Roman" w:hAnsi="Times New Roman" w:cs="Times New Roman"/>
          <w:sz w:val="20"/>
          <w:szCs w:val="20"/>
        </w:rPr>
      </w:pPr>
    </w:p>
    <w:p w:rsidR="00513631" w:rsidRPr="00706EC7" w:rsidRDefault="00513631" w:rsidP="00706EC7">
      <w:pPr>
        <w:rPr>
          <w:rFonts w:ascii="Times New Roman" w:hAnsi="Times New Roman" w:cs="Times New Roman"/>
          <w:sz w:val="20"/>
          <w:szCs w:val="20"/>
        </w:rPr>
      </w:pPr>
      <w:r w:rsidRPr="00706EC7">
        <w:rPr>
          <w:rFonts w:ascii="Times New Roman" w:hAnsi="Times New Roman" w:cs="Times New Roman"/>
          <w:sz w:val="20"/>
          <w:szCs w:val="20"/>
        </w:rPr>
        <w:t xml:space="preserve">_____. 2001. </w:t>
      </w:r>
      <w:r w:rsidRPr="00706EC7">
        <w:rPr>
          <w:rFonts w:ascii="Times New Roman" w:hAnsi="Times New Roman" w:cs="Times New Roman"/>
          <w:i/>
          <w:iCs/>
          <w:sz w:val="20"/>
          <w:szCs w:val="20"/>
        </w:rPr>
        <w:t xml:space="preserve">Living </w:t>
      </w:r>
      <w:proofErr w:type="gramStart"/>
      <w:r w:rsidRPr="00706EC7">
        <w:rPr>
          <w:rFonts w:ascii="Times New Roman" w:hAnsi="Times New Roman" w:cs="Times New Roman"/>
          <w:i/>
          <w:iCs/>
          <w:sz w:val="20"/>
          <w:szCs w:val="20"/>
        </w:rPr>
        <w:t>Without</w:t>
      </w:r>
      <w:proofErr w:type="gramEnd"/>
      <w:r w:rsidRPr="00706EC7">
        <w:rPr>
          <w:rFonts w:ascii="Times New Roman" w:hAnsi="Times New Roman" w:cs="Times New Roman"/>
          <w:i/>
          <w:iCs/>
          <w:sz w:val="20"/>
          <w:szCs w:val="20"/>
        </w:rPr>
        <w:t xml:space="preserve"> Free Will</w:t>
      </w:r>
      <w:r w:rsidRPr="00706EC7">
        <w:rPr>
          <w:rFonts w:ascii="Times New Roman" w:hAnsi="Times New Roman" w:cs="Times New Roman"/>
          <w:sz w:val="20"/>
          <w:szCs w:val="20"/>
        </w:rPr>
        <w:t xml:space="preserve">. Cambridge: Cambridge University Press. </w:t>
      </w:r>
    </w:p>
    <w:p w:rsidR="00513631" w:rsidRPr="00706EC7" w:rsidRDefault="00513631" w:rsidP="00706EC7">
      <w:pPr>
        <w:pStyle w:val="EndnoteText"/>
        <w:rPr>
          <w:rFonts w:ascii="Times New Roman" w:hAnsi="Times New Roman"/>
        </w:rPr>
      </w:pPr>
    </w:p>
    <w:p w:rsidR="00513631" w:rsidRPr="00706EC7" w:rsidRDefault="00646CBF" w:rsidP="00706EC7">
      <w:pPr>
        <w:rPr>
          <w:rFonts w:ascii="Times New Roman" w:hAnsi="Times New Roman" w:cs="Times New Roman"/>
          <w:sz w:val="20"/>
          <w:szCs w:val="20"/>
        </w:rPr>
      </w:pPr>
      <w:r>
        <w:rPr>
          <w:rFonts w:ascii="Times New Roman" w:hAnsi="Times New Roman" w:cs="Times New Roman"/>
          <w:sz w:val="20"/>
          <w:szCs w:val="20"/>
        </w:rPr>
        <w:lastRenderedPageBreak/>
        <w:t>Whittle, Ann. 2016</w:t>
      </w:r>
      <w:r w:rsidR="00513631" w:rsidRPr="00706EC7">
        <w:rPr>
          <w:rFonts w:ascii="Times New Roman" w:hAnsi="Times New Roman" w:cs="Times New Roman"/>
          <w:sz w:val="20"/>
          <w:szCs w:val="20"/>
        </w:rPr>
        <w:t xml:space="preserve">. “Ceteris Paribus, I Could Have Done Otherwise.” </w:t>
      </w:r>
      <w:r w:rsidR="00513631" w:rsidRPr="00706EC7">
        <w:rPr>
          <w:rFonts w:ascii="Times New Roman" w:hAnsi="Times New Roman" w:cs="Times New Roman"/>
          <w:i/>
          <w:sz w:val="20"/>
          <w:szCs w:val="20"/>
        </w:rPr>
        <w:t>Philosophy and Phenomenological Research</w:t>
      </w:r>
      <w:r>
        <w:rPr>
          <w:rFonts w:ascii="Times New Roman" w:hAnsi="Times New Roman" w:cs="Times New Roman"/>
          <w:sz w:val="20"/>
          <w:szCs w:val="20"/>
        </w:rPr>
        <w:t xml:space="preserve"> 92, 1: 73-85</w:t>
      </w:r>
      <w:r w:rsidR="00513631" w:rsidRPr="00706EC7">
        <w:rPr>
          <w:rFonts w:ascii="Times New Roman" w:hAnsi="Times New Roman" w:cs="Times New Roman"/>
          <w:sz w:val="20"/>
          <w:szCs w:val="20"/>
        </w:rPr>
        <w:t xml:space="preserve">.  </w:t>
      </w:r>
    </w:p>
    <w:p w:rsidR="00513631" w:rsidRPr="00706EC7" w:rsidRDefault="00513631" w:rsidP="00706EC7">
      <w:pPr>
        <w:rPr>
          <w:rFonts w:ascii="Times New Roman" w:hAnsi="Times New Roman" w:cs="Times New Roman"/>
          <w:sz w:val="20"/>
          <w:szCs w:val="20"/>
        </w:rPr>
      </w:pPr>
    </w:p>
    <w:p w:rsidR="0080337F" w:rsidRPr="00706EC7" w:rsidRDefault="0080337F" w:rsidP="00706EC7">
      <w:pPr>
        <w:rPr>
          <w:rFonts w:ascii="Times New Roman" w:hAnsi="Times New Roman" w:cs="Times New Roman"/>
          <w:sz w:val="20"/>
          <w:szCs w:val="20"/>
        </w:rPr>
      </w:pPr>
      <w:r w:rsidRPr="00706EC7">
        <w:rPr>
          <w:rFonts w:ascii="Times New Roman" w:hAnsi="Times New Roman" w:cs="Times New Roman"/>
          <w:sz w:val="20"/>
          <w:szCs w:val="20"/>
        </w:rPr>
        <w:t>Widerker, David. 2006. “Libertarianism and the Philosophi</w:t>
      </w:r>
      <w:smartTag w:uri="urn:schemas-microsoft-com:office:smarttags" w:element="PersonName">
        <w:r w:rsidRPr="00706EC7">
          <w:rPr>
            <w:rFonts w:ascii="Times New Roman" w:hAnsi="Times New Roman" w:cs="Times New Roman"/>
            <w:sz w:val="20"/>
            <w:szCs w:val="20"/>
          </w:rPr>
          <w:t>c</w:t>
        </w:r>
      </w:smartTag>
      <w:r w:rsidRPr="00706EC7">
        <w:rPr>
          <w:rFonts w:ascii="Times New Roman" w:hAnsi="Times New Roman" w:cs="Times New Roman"/>
          <w:sz w:val="20"/>
          <w:szCs w:val="20"/>
        </w:rPr>
        <w:t>al Signifi</w:t>
      </w:r>
      <w:smartTag w:uri="urn:schemas-microsoft-com:office:smarttags" w:element="PersonName">
        <w:r w:rsidRPr="00706EC7">
          <w:rPr>
            <w:rFonts w:ascii="Times New Roman" w:hAnsi="Times New Roman" w:cs="Times New Roman"/>
            <w:sz w:val="20"/>
            <w:szCs w:val="20"/>
          </w:rPr>
          <w:t>c</w:t>
        </w:r>
      </w:smartTag>
      <w:r w:rsidRPr="00706EC7">
        <w:rPr>
          <w:rFonts w:ascii="Times New Roman" w:hAnsi="Times New Roman" w:cs="Times New Roman"/>
          <w:sz w:val="20"/>
          <w:szCs w:val="20"/>
        </w:rPr>
        <w:t>an</w:t>
      </w:r>
      <w:smartTag w:uri="urn:schemas-microsoft-com:office:smarttags" w:element="PersonName">
        <w:r w:rsidRPr="00706EC7">
          <w:rPr>
            <w:rFonts w:ascii="Times New Roman" w:hAnsi="Times New Roman" w:cs="Times New Roman"/>
            <w:sz w:val="20"/>
            <w:szCs w:val="20"/>
          </w:rPr>
          <w:t>c</w:t>
        </w:r>
      </w:smartTag>
      <w:r w:rsidRPr="00706EC7">
        <w:rPr>
          <w:rFonts w:ascii="Times New Roman" w:hAnsi="Times New Roman" w:cs="Times New Roman"/>
          <w:sz w:val="20"/>
          <w:szCs w:val="20"/>
        </w:rPr>
        <w:t>e of Frankfurt S</w:t>
      </w:r>
      <w:smartTag w:uri="urn:schemas-microsoft-com:office:smarttags" w:element="PersonName">
        <w:r w:rsidRPr="00706EC7">
          <w:rPr>
            <w:rFonts w:ascii="Times New Roman" w:hAnsi="Times New Roman" w:cs="Times New Roman"/>
            <w:sz w:val="20"/>
            <w:szCs w:val="20"/>
          </w:rPr>
          <w:t>c</w:t>
        </w:r>
      </w:smartTag>
      <w:r w:rsidRPr="00706EC7">
        <w:rPr>
          <w:rFonts w:ascii="Times New Roman" w:hAnsi="Times New Roman" w:cs="Times New Roman"/>
          <w:sz w:val="20"/>
          <w:szCs w:val="20"/>
        </w:rPr>
        <w:t xml:space="preserve">enarios.” </w:t>
      </w:r>
      <w:r w:rsidRPr="00706EC7">
        <w:rPr>
          <w:rFonts w:ascii="Times New Roman" w:hAnsi="Times New Roman" w:cs="Times New Roman"/>
          <w:i/>
          <w:sz w:val="20"/>
          <w:szCs w:val="20"/>
        </w:rPr>
        <w:t>Journal of Philosophy</w:t>
      </w:r>
      <w:r w:rsidRPr="00706EC7">
        <w:rPr>
          <w:rFonts w:ascii="Times New Roman" w:hAnsi="Times New Roman" w:cs="Times New Roman"/>
          <w:sz w:val="20"/>
          <w:szCs w:val="20"/>
        </w:rPr>
        <w:t xml:space="preserve"> 103: 163-87.</w:t>
      </w:r>
    </w:p>
    <w:p w:rsidR="0080337F" w:rsidRPr="00706EC7" w:rsidRDefault="0080337F" w:rsidP="00706EC7">
      <w:pPr>
        <w:rPr>
          <w:rFonts w:ascii="Times New Roman" w:hAnsi="Times New Roman" w:cs="Times New Roman"/>
          <w:sz w:val="20"/>
          <w:szCs w:val="20"/>
        </w:rPr>
      </w:pPr>
    </w:p>
    <w:p w:rsidR="00513631" w:rsidRPr="00706EC7" w:rsidRDefault="0080337F" w:rsidP="00706EC7">
      <w:pPr>
        <w:rPr>
          <w:rFonts w:ascii="Times New Roman" w:hAnsi="Times New Roman" w:cs="Times New Roman"/>
          <w:sz w:val="20"/>
          <w:szCs w:val="20"/>
        </w:rPr>
      </w:pPr>
      <w:r w:rsidRPr="00706EC7">
        <w:rPr>
          <w:rFonts w:ascii="Times New Roman" w:hAnsi="Times New Roman" w:cs="Times New Roman"/>
          <w:sz w:val="20"/>
          <w:szCs w:val="20"/>
        </w:rPr>
        <w:t>_____</w:t>
      </w:r>
      <w:r w:rsidR="00513631" w:rsidRPr="00706EC7">
        <w:rPr>
          <w:rFonts w:ascii="Times New Roman" w:hAnsi="Times New Roman" w:cs="Times New Roman"/>
          <w:sz w:val="20"/>
          <w:szCs w:val="20"/>
        </w:rPr>
        <w:t xml:space="preserve">. 1995. “Libertarianism and Frankfurt’s Attack </w:t>
      </w:r>
      <w:r w:rsidR="000A1DDB" w:rsidRPr="00706EC7">
        <w:rPr>
          <w:rFonts w:ascii="Times New Roman" w:hAnsi="Times New Roman" w:cs="Times New Roman"/>
          <w:sz w:val="20"/>
          <w:szCs w:val="20"/>
        </w:rPr>
        <w:t>on the Principle of Alternative</w:t>
      </w:r>
      <w:r w:rsidR="00513631" w:rsidRPr="00706EC7">
        <w:rPr>
          <w:rFonts w:ascii="Times New Roman" w:hAnsi="Times New Roman" w:cs="Times New Roman"/>
          <w:sz w:val="20"/>
          <w:szCs w:val="20"/>
        </w:rPr>
        <w:t xml:space="preserve"> Possibilities.” </w:t>
      </w:r>
      <w:r w:rsidR="00513631" w:rsidRPr="00706EC7">
        <w:rPr>
          <w:rFonts w:ascii="Times New Roman" w:hAnsi="Times New Roman" w:cs="Times New Roman"/>
          <w:i/>
          <w:sz w:val="20"/>
          <w:szCs w:val="20"/>
        </w:rPr>
        <w:t>Philosophical Review</w:t>
      </w:r>
      <w:r w:rsidR="00513631" w:rsidRPr="00706EC7">
        <w:rPr>
          <w:rFonts w:ascii="Times New Roman" w:hAnsi="Times New Roman" w:cs="Times New Roman"/>
          <w:sz w:val="20"/>
          <w:szCs w:val="20"/>
        </w:rPr>
        <w:t xml:space="preserve"> 104: 247-61.</w:t>
      </w:r>
    </w:p>
    <w:p w:rsidR="00513631" w:rsidRDefault="00513631" w:rsidP="00706EC7">
      <w:pPr>
        <w:rPr>
          <w:rFonts w:ascii="Times New Roman" w:hAnsi="Times New Roman" w:cs="Times New Roman"/>
          <w:sz w:val="20"/>
          <w:szCs w:val="20"/>
        </w:rPr>
      </w:pPr>
    </w:p>
    <w:p w:rsidR="004C2FFA" w:rsidRPr="00706EC7" w:rsidRDefault="004C2FFA" w:rsidP="00706EC7">
      <w:pPr>
        <w:rPr>
          <w:rFonts w:ascii="Times New Roman" w:hAnsi="Times New Roman" w:cs="Times New Roman"/>
          <w:sz w:val="20"/>
          <w:szCs w:val="20"/>
        </w:rPr>
      </w:pPr>
    </w:p>
    <w:sectPr w:rsidR="004C2FFA" w:rsidRPr="00706E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48C" w:rsidRDefault="0071748C" w:rsidP="00135679">
      <w:r>
        <w:separator/>
      </w:r>
    </w:p>
  </w:endnote>
  <w:endnote w:type="continuationSeparator" w:id="0">
    <w:p w:rsidR="0071748C" w:rsidRDefault="0071748C" w:rsidP="0013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708059"/>
      <w:docPartObj>
        <w:docPartGallery w:val="Page Numbers (Bottom of Page)"/>
        <w:docPartUnique/>
      </w:docPartObj>
    </w:sdtPr>
    <w:sdtEndPr>
      <w:rPr>
        <w:noProof/>
      </w:rPr>
    </w:sdtEndPr>
    <w:sdtContent>
      <w:p w:rsidR="00F06C4B" w:rsidRDefault="00F06C4B">
        <w:pPr>
          <w:pStyle w:val="Footer"/>
          <w:jc w:val="center"/>
        </w:pPr>
        <w:r>
          <w:fldChar w:fldCharType="begin"/>
        </w:r>
        <w:r>
          <w:instrText xml:space="preserve"> PAGE   \* MERGEFORMAT </w:instrText>
        </w:r>
        <w:r>
          <w:fldChar w:fldCharType="separate"/>
        </w:r>
        <w:r w:rsidR="00BE4A4E">
          <w:rPr>
            <w:noProof/>
          </w:rPr>
          <w:t>11</w:t>
        </w:r>
        <w:r>
          <w:rPr>
            <w:noProof/>
          </w:rPr>
          <w:fldChar w:fldCharType="end"/>
        </w:r>
      </w:p>
    </w:sdtContent>
  </w:sdt>
  <w:p w:rsidR="00F06C4B" w:rsidRDefault="00F06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48C" w:rsidRDefault="0071748C" w:rsidP="00135679">
      <w:r>
        <w:separator/>
      </w:r>
    </w:p>
  </w:footnote>
  <w:footnote w:type="continuationSeparator" w:id="0">
    <w:p w:rsidR="0071748C" w:rsidRDefault="0071748C" w:rsidP="00135679">
      <w:r>
        <w:continuationSeparator/>
      </w:r>
    </w:p>
  </w:footnote>
  <w:footnote w:id="1">
    <w:p w:rsidR="00F06C4B" w:rsidRPr="00F06C4B" w:rsidRDefault="00F06C4B">
      <w:pPr>
        <w:pStyle w:val="FootnoteText"/>
        <w:rPr>
          <w:rFonts w:ascii="Times New Roman" w:hAnsi="Times New Roman" w:cs="Times New Roman"/>
        </w:rPr>
      </w:pPr>
      <w:r>
        <w:rPr>
          <w:rStyle w:val="FootnoteReference"/>
        </w:rPr>
        <w:footnoteRef/>
      </w:r>
      <w:r>
        <w:t xml:space="preserve"> </w:t>
      </w:r>
      <w:r w:rsidRPr="00F06C4B">
        <w:rPr>
          <w:rFonts w:ascii="Times New Roman" w:hAnsi="Times New Roman" w:cs="Times New Roman"/>
        </w:rPr>
        <w:t xml:space="preserve">For helpful comments, I would like to thank </w:t>
      </w:r>
      <w:r w:rsidR="000E09FA">
        <w:rPr>
          <w:rFonts w:ascii="Times New Roman" w:hAnsi="Times New Roman" w:cs="Times New Roman"/>
        </w:rPr>
        <w:t xml:space="preserve">Ishtiyaque Haji, </w:t>
      </w:r>
      <w:r w:rsidR="002F72AA">
        <w:rPr>
          <w:rFonts w:ascii="Times New Roman" w:hAnsi="Times New Roman" w:cs="Times New Roman"/>
        </w:rPr>
        <w:t xml:space="preserve">Terry Horgan, Derk Pereboom, and </w:t>
      </w:r>
      <w:r w:rsidRPr="00F06C4B">
        <w:rPr>
          <w:rFonts w:ascii="Times New Roman" w:hAnsi="Times New Roman" w:cs="Times New Roman"/>
        </w:rPr>
        <w:t>Carolina Sartorio</w:t>
      </w:r>
      <w:r w:rsidR="002F72AA">
        <w:rPr>
          <w:rFonts w:ascii="Times New Roman" w:hAnsi="Times New Roman" w:cs="Times New Roman"/>
        </w:rPr>
        <w:t xml:space="preserve">. I also profited from an excellent set of comments from an anonymous referee for </w:t>
      </w:r>
      <w:r w:rsidR="002F72AA" w:rsidRPr="002F72AA">
        <w:rPr>
          <w:rFonts w:ascii="Times New Roman" w:hAnsi="Times New Roman" w:cs="Times New Roman"/>
          <w:i/>
        </w:rPr>
        <w:t>Philosophical Studies</w:t>
      </w:r>
      <w:r w:rsidRPr="00F06C4B">
        <w:rPr>
          <w:rFonts w:ascii="Times New Roman" w:hAnsi="Times New Roman" w:cs="Times New Roman"/>
        </w:rPr>
        <w:t>.</w:t>
      </w:r>
    </w:p>
  </w:footnote>
  <w:footnote w:id="2">
    <w:p w:rsidR="00135679" w:rsidRPr="003B7170" w:rsidRDefault="00135679" w:rsidP="00135679">
      <w:pPr>
        <w:pStyle w:val="FootnoteText"/>
        <w:rPr>
          <w:rFonts w:ascii="Times New Roman" w:hAnsi="Times New Roman" w:cs="Times New Roman"/>
        </w:rPr>
      </w:pPr>
      <w:r w:rsidRPr="003B7170">
        <w:rPr>
          <w:rStyle w:val="FootnoteReference"/>
          <w:rFonts w:ascii="Times New Roman" w:hAnsi="Times New Roman" w:cs="Times New Roman"/>
        </w:rPr>
        <w:footnoteRef/>
      </w:r>
      <w:r w:rsidRPr="003B7170">
        <w:rPr>
          <w:rFonts w:ascii="Times New Roman" w:hAnsi="Times New Roman" w:cs="Times New Roman"/>
        </w:rPr>
        <w:t xml:space="preserve"> In </w:t>
      </w:r>
      <w:r w:rsidR="00EB14E4">
        <w:rPr>
          <w:rFonts w:ascii="Times New Roman" w:hAnsi="Times New Roman" w:cs="Times New Roman"/>
        </w:rPr>
        <w:t xml:space="preserve">his book, Pereboom cites </w:t>
      </w:r>
      <w:r w:rsidRPr="003B7170">
        <w:rPr>
          <w:rFonts w:ascii="Times New Roman" w:hAnsi="Times New Roman" w:cs="Times New Roman"/>
        </w:rPr>
        <w:t xml:space="preserve">personal correspondence </w:t>
      </w:r>
      <w:r w:rsidR="00EC41B3">
        <w:rPr>
          <w:rFonts w:ascii="Times New Roman" w:hAnsi="Times New Roman" w:cs="Times New Roman"/>
        </w:rPr>
        <w:t xml:space="preserve">between Nelkin and </w:t>
      </w:r>
      <w:r w:rsidR="00EB14E4">
        <w:rPr>
          <w:rFonts w:ascii="Times New Roman" w:hAnsi="Times New Roman" w:cs="Times New Roman"/>
        </w:rPr>
        <w:t>him</w:t>
      </w:r>
      <w:r w:rsidRPr="003B7170">
        <w:rPr>
          <w:rFonts w:ascii="Times New Roman" w:hAnsi="Times New Roman" w:cs="Times New Roman"/>
        </w:rPr>
        <w:t xml:space="preserve"> (2014: 12-3). </w:t>
      </w:r>
    </w:p>
  </w:footnote>
  <w:footnote w:id="3">
    <w:p w:rsidR="004A4D7E" w:rsidRPr="00E546D3" w:rsidRDefault="004A4D7E">
      <w:pPr>
        <w:pStyle w:val="FootnoteText"/>
        <w:rPr>
          <w:rFonts w:ascii="Times New Roman" w:hAnsi="Times New Roman" w:cs="Times New Roman"/>
        </w:rPr>
      </w:pPr>
      <w:r w:rsidRPr="00E546D3">
        <w:rPr>
          <w:rStyle w:val="FootnoteReference"/>
          <w:rFonts w:ascii="Times New Roman" w:hAnsi="Times New Roman" w:cs="Times New Roman"/>
        </w:rPr>
        <w:footnoteRef/>
      </w:r>
      <w:r w:rsidRPr="00E546D3">
        <w:rPr>
          <w:rFonts w:ascii="Times New Roman" w:hAnsi="Times New Roman" w:cs="Times New Roman"/>
        </w:rPr>
        <w:t xml:space="preserve"> I am especially indebted to a referee for </w:t>
      </w:r>
      <w:r w:rsidRPr="00E546D3">
        <w:rPr>
          <w:rFonts w:ascii="Times New Roman" w:hAnsi="Times New Roman" w:cs="Times New Roman"/>
          <w:i/>
        </w:rPr>
        <w:t>Philosophical Studies</w:t>
      </w:r>
      <w:r w:rsidRPr="00E546D3">
        <w:rPr>
          <w:rFonts w:ascii="Times New Roman" w:hAnsi="Times New Roman" w:cs="Times New Roman"/>
        </w:rPr>
        <w:t xml:space="preserve"> for pressing me on my treatment of Pereboom’s reply to Widerker. </w:t>
      </w:r>
    </w:p>
  </w:footnote>
  <w:footnote w:id="4">
    <w:p w:rsidR="00135679" w:rsidRPr="00714DFC" w:rsidRDefault="00135679" w:rsidP="00135679">
      <w:pPr>
        <w:pStyle w:val="FootnoteText"/>
        <w:rPr>
          <w:rFonts w:ascii="Times New Roman" w:hAnsi="Times New Roman" w:cs="Times New Roman"/>
        </w:rPr>
      </w:pPr>
      <w:r w:rsidRPr="00714DFC">
        <w:rPr>
          <w:rStyle w:val="FootnoteReference"/>
          <w:rFonts w:ascii="Times New Roman" w:hAnsi="Times New Roman" w:cs="Times New Roman"/>
        </w:rPr>
        <w:footnoteRef/>
      </w:r>
      <w:r w:rsidRPr="00714DFC">
        <w:rPr>
          <w:rFonts w:ascii="Times New Roman" w:hAnsi="Times New Roman" w:cs="Times New Roman"/>
        </w:rPr>
        <w:t xml:space="preserve"> Timothy O’Connor (2000) has made a point about Frankfurt examples that is similar to this, as has Terry Horgan </w:t>
      </w:r>
      <w:r w:rsidR="00646CBF">
        <w:rPr>
          <w:rFonts w:ascii="Times New Roman" w:hAnsi="Times New Roman" w:cs="Times New Roman"/>
        </w:rPr>
        <w:t>(2015) and Ann Whittle (2016</w:t>
      </w:r>
      <w:r w:rsidR="004C2107">
        <w:rPr>
          <w:rFonts w:ascii="Times New Roman" w:hAnsi="Times New Roman" w:cs="Times New Roman"/>
        </w:rPr>
        <w:t>)</w:t>
      </w:r>
      <w:r w:rsidRPr="00714DFC">
        <w:rPr>
          <w:rFonts w:ascii="Times New Roman" w:hAnsi="Times New Roman" w:cs="Times New Roman"/>
        </w:rPr>
        <w:t xml:space="preserve">. </w:t>
      </w:r>
    </w:p>
  </w:footnote>
  <w:footnote w:id="5">
    <w:p w:rsidR="008911CC" w:rsidRPr="008911CC" w:rsidRDefault="008911CC">
      <w:pPr>
        <w:pStyle w:val="FootnoteText"/>
        <w:rPr>
          <w:rFonts w:ascii="Times New Roman" w:hAnsi="Times New Roman" w:cs="Times New Roman"/>
        </w:rPr>
      </w:pPr>
      <w:r w:rsidRPr="008911CC">
        <w:rPr>
          <w:rStyle w:val="FootnoteReference"/>
          <w:rFonts w:ascii="Times New Roman" w:hAnsi="Times New Roman" w:cs="Times New Roman"/>
        </w:rPr>
        <w:footnoteRef/>
      </w:r>
      <w:r w:rsidRPr="008911CC">
        <w:rPr>
          <w:rFonts w:ascii="Times New Roman" w:hAnsi="Times New Roman" w:cs="Times New Roman"/>
        </w:rPr>
        <w:t xml:space="preserve"> For a dissenting opinion, see Whittle (2016: 81-3</w:t>
      </w:r>
      <w:r w:rsidR="00C82153">
        <w:rPr>
          <w:rFonts w:ascii="Times New Roman" w:hAnsi="Times New Roman" w:cs="Times New Roman"/>
        </w:rPr>
        <w:t>). Whittle argues that at very bizarre worlds where all agents are Frankfurted and so cannot do otherwise, it remains true that there is a sense of normal whereby, in normal contexts when no agents are subject to potential interference, they are able to do otherwise. So ‘normal’ is settled by reference to pertinent standards at our world where, we assume, there are not usually secret counterfactual interveners hiding all about. I cannot pursue this further here, but I am not convinced by Whittle’s dismissal here of the prospects of a Global Frankfurt scenario for an entire population of agents. She secures her reply by identifying a sense of normal context that, it is assumed, permits free agents the ability to do otherwise. But of course, the metaphysics of the issue is meant to call into question whether anyone has this ability at all</w:t>
      </w:r>
      <w:r w:rsidR="00EF567A">
        <w:rPr>
          <w:rFonts w:ascii="Times New Roman" w:hAnsi="Times New Roman" w:cs="Times New Roman"/>
        </w:rPr>
        <w:t>, and so whether it ought to be regarded as necessary for moral responsibility</w:t>
      </w:r>
      <w:r w:rsidR="00C82153">
        <w:rPr>
          <w:rFonts w:ascii="Times New Roman" w:hAnsi="Times New Roman" w:cs="Times New Roman"/>
        </w:rPr>
        <w:t xml:space="preserve">. Frankfurt scenarios were originally deployed to test our intuitions about </w:t>
      </w:r>
      <w:r w:rsidR="00C82153" w:rsidRPr="00EF567A">
        <w:rPr>
          <w:rFonts w:ascii="Times New Roman" w:hAnsi="Times New Roman" w:cs="Times New Roman"/>
          <w:i/>
        </w:rPr>
        <w:t>this</w:t>
      </w:r>
      <w:r w:rsidR="00C82153">
        <w:rPr>
          <w:rFonts w:ascii="Times New Roman" w:hAnsi="Times New Roman" w:cs="Times New Roman"/>
        </w:rPr>
        <w:t xml:space="preserve">. And it is agreed by all parties involved that the contexts are odd ones. To diffuse them by then just insisting that we defer to the presumed default context is just to assume that in these contexts, it is clear that agents </w:t>
      </w:r>
      <w:r w:rsidR="00C82153" w:rsidRPr="00EF567A">
        <w:rPr>
          <w:rFonts w:ascii="Times New Roman" w:hAnsi="Times New Roman" w:cs="Times New Roman"/>
          <w:i/>
        </w:rPr>
        <w:t>do</w:t>
      </w:r>
      <w:r w:rsidR="00C82153">
        <w:rPr>
          <w:rFonts w:ascii="Times New Roman" w:hAnsi="Times New Roman" w:cs="Times New Roman"/>
        </w:rPr>
        <w:t xml:space="preserve"> have the ability to do otherwise. </w:t>
      </w:r>
    </w:p>
  </w:footnote>
  <w:footnote w:id="6">
    <w:p w:rsidR="0057093F" w:rsidRPr="0057093F" w:rsidRDefault="0057093F">
      <w:pPr>
        <w:pStyle w:val="FootnoteText"/>
        <w:rPr>
          <w:rFonts w:ascii="Times New Roman" w:hAnsi="Times New Roman" w:cs="Times New Roman"/>
        </w:rPr>
      </w:pPr>
      <w:r w:rsidRPr="0057093F">
        <w:rPr>
          <w:rStyle w:val="FootnoteReference"/>
          <w:rFonts w:ascii="Times New Roman" w:hAnsi="Times New Roman" w:cs="Times New Roman"/>
        </w:rPr>
        <w:footnoteRef/>
      </w:r>
      <w:r w:rsidRPr="0057093F">
        <w:rPr>
          <w:rFonts w:ascii="Times New Roman" w:hAnsi="Times New Roman" w:cs="Times New Roman"/>
        </w:rPr>
        <w:t xml:space="preserve"> I am indebted to a referee at </w:t>
      </w:r>
      <w:r w:rsidRPr="0057093F">
        <w:rPr>
          <w:rFonts w:ascii="Times New Roman" w:hAnsi="Times New Roman" w:cs="Times New Roman"/>
          <w:i/>
        </w:rPr>
        <w:t>Philosophical Studies</w:t>
      </w:r>
      <w:r w:rsidRPr="0057093F">
        <w:rPr>
          <w:rFonts w:ascii="Times New Roman" w:hAnsi="Times New Roman" w:cs="Times New Roman"/>
        </w:rPr>
        <w:t xml:space="preserve"> for raising this concern. </w:t>
      </w:r>
      <w:r w:rsidR="005B46A3">
        <w:rPr>
          <w:rFonts w:ascii="Times New Roman" w:hAnsi="Times New Roman" w:cs="Times New Roman"/>
        </w:rPr>
        <w:t xml:space="preserve">I would also note that, in sympathy with this referee’s concern, it does seem that this is the sort of concern Robert Kane (1996) might raise when considering what he would call self-forming acts.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2408"/>
    <w:multiLevelType w:val="hybridMultilevel"/>
    <w:tmpl w:val="0E2033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79"/>
    <w:rsid w:val="00020D52"/>
    <w:rsid w:val="00061003"/>
    <w:rsid w:val="00070A62"/>
    <w:rsid w:val="000A1DDB"/>
    <w:rsid w:val="000A6EC8"/>
    <w:rsid w:val="000B4B08"/>
    <w:rsid w:val="000B64BE"/>
    <w:rsid w:val="000E09FA"/>
    <w:rsid w:val="00103CA3"/>
    <w:rsid w:val="00135679"/>
    <w:rsid w:val="00136DEC"/>
    <w:rsid w:val="00153584"/>
    <w:rsid w:val="00164BE9"/>
    <w:rsid w:val="00174F92"/>
    <w:rsid w:val="00180F1C"/>
    <w:rsid w:val="0019554E"/>
    <w:rsid w:val="001A4F6A"/>
    <w:rsid w:val="001D7040"/>
    <w:rsid w:val="001F03AB"/>
    <w:rsid w:val="00200EC8"/>
    <w:rsid w:val="002107CD"/>
    <w:rsid w:val="00210CA7"/>
    <w:rsid w:val="002439C4"/>
    <w:rsid w:val="00247437"/>
    <w:rsid w:val="00284C7C"/>
    <w:rsid w:val="002A5CFA"/>
    <w:rsid w:val="002C5C69"/>
    <w:rsid w:val="002D758D"/>
    <w:rsid w:val="002F1D1F"/>
    <w:rsid w:val="002F2A3F"/>
    <w:rsid w:val="002F72AA"/>
    <w:rsid w:val="00332FF6"/>
    <w:rsid w:val="00334D85"/>
    <w:rsid w:val="00345687"/>
    <w:rsid w:val="003675D7"/>
    <w:rsid w:val="00397869"/>
    <w:rsid w:val="003A0988"/>
    <w:rsid w:val="003A54CB"/>
    <w:rsid w:val="003A7717"/>
    <w:rsid w:val="003B01D9"/>
    <w:rsid w:val="003B3705"/>
    <w:rsid w:val="003B424C"/>
    <w:rsid w:val="003C22AA"/>
    <w:rsid w:val="003C787C"/>
    <w:rsid w:val="003D7291"/>
    <w:rsid w:val="003E284C"/>
    <w:rsid w:val="003F2F23"/>
    <w:rsid w:val="003F3068"/>
    <w:rsid w:val="00403F79"/>
    <w:rsid w:val="00405303"/>
    <w:rsid w:val="004179C6"/>
    <w:rsid w:val="00451FEB"/>
    <w:rsid w:val="00457501"/>
    <w:rsid w:val="00486922"/>
    <w:rsid w:val="004A4D7E"/>
    <w:rsid w:val="004B601F"/>
    <w:rsid w:val="004C2107"/>
    <w:rsid w:val="004C2FFA"/>
    <w:rsid w:val="004F14E2"/>
    <w:rsid w:val="00506202"/>
    <w:rsid w:val="00510EC5"/>
    <w:rsid w:val="00513631"/>
    <w:rsid w:val="00530149"/>
    <w:rsid w:val="00550031"/>
    <w:rsid w:val="00554E17"/>
    <w:rsid w:val="00560496"/>
    <w:rsid w:val="005673DE"/>
    <w:rsid w:val="0057093F"/>
    <w:rsid w:val="00574E13"/>
    <w:rsid w:val="00592769"/>
    <w:rsid w:val="005A4C29"/>
    <w:rsid w:val="005B46A3"/>
    <w:rsid w:val="005F0065"/>
    <w:rsid w:val="00611FE9"/>
    <w:rsid w:val="0062566A"/>
    <w:rsid w:val="006305CF"/>
    <w:rsid w:val="00646CBF"/>
    <w:rsid w:val="0065476A"/>
    <w:rsid w:val="0068424C"/>
    <w:rsid w:val="00685B30"/>
    <w:rsid w:val="00696604"/>
    <w:rsid w:val="0069785F"/>
    <w:rsid w:val="006A0E7D"/>
    <w:rsid w:val="006C69AA"/>
    <w:rsid w:val="006E5365"/>
    <w:rsid w:val="00706EC7"/>
    <w:rsid w:val="00710FD7"/>
    <w:rsid w:val="00714C2D"/>
    <w:rsid w:val="007159A7"/>
    <w:rsid w:val="0071748C"/>
    <w:rsid w:val="00727182"/>
    <w:rsid w:val="00766CCB"/>
    <w:rsid w:val="00767CFA"/>
    <w:rsid w:val="00781CC2"/>
    <w:rsid w:val="007F4965"/>
    <w:rsid w:val="0080337F"/>
    <w:rsid w:val="00817C53"/>
    <w:rsid w:val="00820EFA"/>
    <w:rsid w:val="0082682C"/>
    <w:rsid w:val="00857D0E"/>
    <w:rsid w:val="008775D0"/>
    <w:rsid w:val="008911CC"/>
    <w:rsid w:val="008A0283"/>
    <w:rsid w:val="008C74A6"/>
    <w:rsid w:val="00914A55"/>
    <w:rsid w:val="00915D88"/>
    <w:rsid w:val="009272C9"/>
    <w:rsid w:val="00944AF0"/>
    <w:rsid w:val="00984697"/>
    <w:rsid w:val="009A658D"/>
    <w:rsid w:val="009B2B39"/>
    <w:rsid w:val="009C42DC"/>
    <w:rsid w:val="009D7C99"/>
    <w:rsid w:val="009E2233"/>
    <w:rsid w:val="009F6C45"/>
    <w:rsid w:val="00A36620"/>
    <w:rsid w:val="00A4250D"/>
    <w:rsid w:val="00A43789"/>
    <w:rsid w:val="00A544BD"/>
    <w:rsid w:val="00A839E9"/>
    <w:rsid w:val="00AB3847"/>
    <w:rsid w:val="00AC7F35"/>
    <w:rsid w:val="00AD1AEF"/>
    <w:rsid w:val="00AF7B8D"/>
    <w:rsid w:val="00B32BE4"/>
    <w:rsid w:val="00B33F13"/>
    <w:rsid w:val="00B6715E"/>
    <w:rsid w:val="00BA261E"/>
    <w:rsid w:val="00BC6C51"/>
    <w:rsid w:val="00BD744E"/>
    <w:rsid w:val="00BE4A4E"/>
    <w:rsid w:val="00C05FD3"/>
    <w:rsid w:val="00C50306"/>
    <w:rsid w:val="00C56E72"/>
    <w:rsid w:val="00C61B11"/>
    <w:rsid w:val="00C62AB0"/>
    <w:rsid w:val="00C64B79"/>
    <w:rsid w:val="00C82153"/>
    <w:rsid w:val="00CB3231"/>
    <w:rsid w:val="00CB38F6"/>
    <w:rsid w:val="00CC3777"/>
    <w:rsid w:val="00CC5170"/>
    <w:rsid w:val="00CE555C"/>
    <w:rsid w:val="00CF65C0"/>
    <w:rsid w:val="00D04CC5"/>
    <w:rsid w:val="00D17869"/>
    <w:rsid w:val="00D319EC"/>
    <w:rsid w:val="00D9187F"/>
    <w:rsid w:val="00D97B65"/>
    <w:rsid w:val="00DB129A"/>
    <w:rsid w:val="00DB7448"/>
    <w:rsid w:val="00DC2409"/>
    <w:rsid w:val="00E110BA"/>
    <w:rsid w:val="00E43A1B"/>
    <w:rsid w:val="00E546D3"/>
    <w:rsid w:val="00E579AF"/>
    <w:rsid w:val="00E74837"/>
    <w:rsid w:val="00E913BD"/>
    <w:rsid w:val="00E93587"/>
    <w:rsid w:val="00E97343"/>
    <w:rsid w:val="00EB14E4"/>
    <w:rsid w:val="00EC41B3"/>
    <w:rsid w:val="00ED2200"/>
    <w:rsid w:val="00ED531B"/>
    <w:rsid w:val="00EF105C"/>
    <w:rsid w:val="00EF2B72"/>
    <w:rsid w:val="00EF567A"/>
    <w:rsid w:val="00F06C4B"/>
    <w:rsid w:val="00F140FD"/>
    <w:rsid w:val="00F42C3E"/>
    <w:rsid w:val="00FB3AEE"/>
    <w:rsid w:val="00FC024F"/>
    <w:rsid w:val="00FC1166"/>
    <w:rsid w:val="00FC354D"/>
    <w:rsid w:val="00FD40E8"/>
    <w:rsid w:val="00FF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C462E42-B64F-494C-AA22-78466025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679"/>
    <w:rPr>
      <w:sz w:val="20"/>
      <w:szCs w:val="20"/>
    </w:rPr>
  </w:style>
  <w:style w:type="character" w:customStyle="1" w:styleId="FootnoteTextChar">
    <w:name w:val="Footnote Text Char"/>
    <w:basedOn w:val="DefaultParagraphFont"/>
    <w:link w:val="FootnoteText"/>
    <w:uiPriority w:val="99"/>
    <w:semiHidden/>
    <w:rsid w:val="00135679"/>
    <w:rPr>
      <w:sz w:val="20"/>
      <w:szCs w:val="20"/>
    </w:rPr>
  </w:style>
  <w:style w:type="character" w:styleId="FootnoteReference">
    <w:name w:val="footnote reference"/>
    <w:basedOn w:val="DefaultParagraphFont"/>
    <w:uiPriority w:val="99"/>
    <w:semiHidden/>
    <w:unhideWhenUsed/>
    <w:rsid w:val="00135679"/>
    <w:rPr>
      <w:vertAlign w:val="superscript"/>
    </w:rPr>
  </w:style>
  <w:style w:type="paragraph" w:customStyle="1" w:styleId="MacroText1">
    <w:name w:val="Macro Text1"/>
    <w:basedOn w:val="Normal"/>
    <w:rsid w:val="00513631"/>
    <w:rPr>
      <w:rFonts w:ascii="New York" w:eastAsia="Times New Roman" w:hAnsi="New York" w:cs="Times New Roman"/>
      <w:sz w:val="20"/>
      <w:szCs w:val="20"/>
    </w:rPr>
  </w:style>
  <w:style w:type="paragraph" w:styleId="HTMLPreformatted">
    <w:name w:val="HTML Preformatted"/>
    <w:basedOn w:val="Normal"/>
    <w:link w:val="HTMLPreformattedChar"/>
    <w:uiPriority w:val="99"/>
    <w:unhideWhenUsed/>
    <w:rsid w:val="00513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13631"/>
    <w:rPr>
      <w:rFonts w:ascii="Courier New" w:eastAsia="Times New Roman" w:hAnsi="Courier New" w:cs="Courier New"/>
      <w:sz w:val="20"/>
      <w:szCs w:val="20"/>
    </w:rPr>
  </w:style>
  <w:style w:type="paragraph" w:styleId="EndnoteText">
    <w:name w:val="endnote text"/>
    <w:basedOn w:val="Normal"/>
    <w:link w:val="EndnoteTextChar"/>
    <w:semiHidden/>
    <w:rsid w:val="00513631"/>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513631"/>
    <w:rPr>
      <w:rFonts w:ascii="Times" w:eastAsia="Times New Roman" w:hAnsi="Times" w:cs="Times New Roman"/>
      <w:sz w:val="20"/>
      <w:szCs w:val="20"/>
    </w:rPr>
  </w:style>
  <w:style w:type="paragraph" w:styleId="Header">
    <w:name w:val="header"/>
    <w:basedOn w:val="Normal"/>
    <w:link w:val="HeaderChar"/>
    <w:uiPriority w:val="99"/>
    <w:unhideWhenUsed/>
    <w:rsid w:val="00F06C4B"/>
    <w:pPr>
      <w:tabs>
        <w:tab w:val="center" w:pos="4680"/>
        <w:tab w:val="right" w:pos="9360"/>
      </w:tabs>
    </w:pPr>
  </w:style>
  <w:style w:type="character" w:customStyle="1" w:styleId="HeaderChar">
    <w:name w:val="Header Char"/>
    <w:basedOn w:val="DefaultParagraphFont"/>
    <w:link w:val="Header"/>
    <w:uiPriority w:val="99"/>
    <w:rsid w:val="00F06C4B"/>
  </w:style>
  <w:style w:type="paragraph" w:styleId="Footer">
    <w:name w:val="footer"/>
    <w:basedOn w:val="Normal"/>
    <w:link w:val="FooterChar"/>
    <w:uiPriority w:val="99"/>
    <w:unhideWhenUsed/>
    <w:rsid w:val="00F06C4B"/>
    <w:pPr>
      <w:tabs>
        <w:tab w:val="center" w:pos="4680"/>
        <w:tab w:val="right" w:pos="9360"/>
      </w:tabs>
    </w:pPr>
  </w:style>
  <w:style w:type="character" w:customStyle="1" w:styleId="FooterChar">
    <w:name w:val="Footer Char"/>
    <w:basedOn w:val="DefaultParagraphFont"/>
    <w:link w:val="Footer"/>
    <w:uiPriority w:val="99"/>
    <w:rsid w:val="00F06C4B"/>
  </w:style>
  <w:style w:type="paragraph" w:styleId="Title">
    <w:name w:val="Title"/>
    <w:basedOn w:val="Normal"/>
    <w:link w:val="TitleChar"/>
    <w:qFormat/>
    <w:rsid w:val="000B4B08"/>
    <w:pPr>
      <w:overflowPunct w:val="0"/>
      <w:autoSpaceDE w:val="0"/>
      <w:autoSpaceDN w:val="0"/>
      <w:adjustRightInd w:val="0"/>
      <w:spacing w:line="360" w:lineRule="auto"/>
      <w:jc w:val="center"/>
      <w:textAlignment w:val="baseline"/>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0B4B08"/>
    <w:rPr>
      <w:rFonts w:ascii="Times New Roman" w:eastAsia="Times New Roman" w:hAnsi="Times New Roman" w:cs="Times New Roman"/>
      <w:b/>
      <w:bCs/>
      <w:sz w:val="24"/>
      <w:szCs w:val="20"/>
    </w:rPr>
  </w:style>
  <w:style w:type="paragraph" w:styleId="ListParagraph">
    <w:name w:val="List Paragraph"/>
    <w:basedOn w:val="Normal"/>
    <w:uiPriority w:val="34"/>
    <w:qFormat/>
    <w:rsid w:val="00550031"/>
    <w:pPr>
      <w:ind w:left="720"/>
      <w:contextualSpacing/>
    </w:pPr>
  </w:style>
  <w:style w:type="paragraph" w:customStyle="1" w:styleId="H4">
    <w:name w:val="H4"/>
    <w:basedOn w:val="Normal"/>
    <w:rsid w:val="004C2FFA"/>
    <w:pPr>
      <w:overflowPunct w:val="0"/>
      <w:autoSpaceDE w:val="0"/>
      <w:autoSpaceDN w:val="0"/>
      <w:adjustRightInd w:val="0"/>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56831-7E51-4924-9006-CCF68CB6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5619</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msmckenna</dc:creator>
  <cp:keywords/>
  <dc:description/>
  <cp:lastModifiedBy>msmckenna</cp:lastModifiedBy>
  <cp:revision>8</cp:revision>
  <dcterms:created xsi:type="dcterms:W3CDTF">2017-09-11T21:28:00Z</dcterms:created>
  <dcterms:modified xsi:type="dcterms:W3CDTF">2017-10-15T01:55:00Z</dcterms:modified>
</cp:coreProperties>
</file>